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4D" w:rsidRDefault="00185B0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4D" w:rsidRPr="00185B0E" w:rsidRDefault="00185B0E">
      <w:pPr>
        <w:spacing w:after="0"/>
        <w:rPr>
          <w:lang w:val="ru-RU"/>
        </w:rPr>
      </w:pPr>
      <w:r w:rsidRPr="00185B0E">
        <w:rPr>
          <w:b/>
          <w:color w:val="000000"/>
          <w:sz w:val="28"/>
          <w:lang w:val="ru-RU"/>
        </w:rPr>
        <w:t>Об утверждении требований к медицинскому освидетельствованию доноров, безопасности и качеству при производстве продуктов крови для медицинского применения</w:t>
      </w:r>
    </w:p>
    <w:p w:rsidR="00731F4D" w:rsidRPr="00185B0E" w:rsidRDefault="00185B0E">
      <w:pPr>
        <w:spacing w:after="0"/>
        <w:jc w:val="both"/>
        <w:rPr>
          <w:lang w:val="ru-RU"/>
        </w:rPr>
      </w:pPr>
      <w:r w:rsidRPr="00185B0E">
        <w:rPr>
          <w:color w:val="000000"/>
          <w:sz w:val="28"/>
          <w:lang w:val="ru-RU"/>
        </w:rPr>
        <w:t>Приказ Министра здравоохранения Республики Казахстан от 2 октября 2020 года № ҚР ДСМ-113/2020. Зарегистрирован в Министерстве юстиции Республики Казахстан 5 октября 2020 года № 21362.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0" w:name="z4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 соответствии с пунктом 1 статьей 205 Кодекса Республики Казахстан от 7 июля 2020 года "О здоровье народа и системе здравоохранения" ПРИКАЗЫВАЮ: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" w:name="z5"/>
      <w:bookmarkEnd w:id="0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1. Утвердить требования к медицинскому освидетельствованию доноров, безопасности и качеству при производстве продуктов крови для медицинского применения.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" w:name="z6"/>
      <w:bookmarkEnd w:id="1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2. Признать утратившим силу Приказ Министра здравоохранения Республики Казахстан от 15 апреля 2019 года № ҚР ДСМ-34 "Об утверждении Требований к медицинскому освидетельствованию доноров, безопасности и качеству при производстве продуктов крови для медицинского применения" (зарегистрирован в Реестре государственной регистрации нормативных правовых актов под № 18524, опубликован 22 апреля 2019 года в Эталонном контрольном банке нормативных правовых актов Республики Казахстан в электронном виде).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3) 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4. Контроль за исполнением настоящего приказа возложить на вице-министра здравоохранения Республики Казахстан Гиният 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654" w:type="dxa"/>
        <w:tblCellSpacing w:w="0" w:type="auto"/>
        <w:tblLayout w:type="fixed"/>
        <w:tblLook w:val="04A0"/>
      </w:tblPr>
      <w:tblGrid>
        <w:gridCol w:w="5402"/>
        <w:gridCol w:w="425"/>
        <w:gridCol w:w="3827"/>
      </w:tblGrid>
      <w:tr w:rsidR="00731F4D" w:rsidTr="002504C5">
        <w:trPr>
          <w:trHeight w:val="30"/>
          <w:tblCellSpacing w:w="0" w:type="auto"/>
        </w:trPr>
        <w:tc>
          <w:tcPr>
            <w:tcW w:w="5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731F4D" w:rsidRDefault="00185B0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85B0E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731F4D" w:rsidRDefault="00731F4D">
            <w:pPr>
              <w:spacing w:after="20"/>
              <w:ind w:left="20"/>
              <w:jc w:val="both"/>
            </w:pPr>
          </w:p>
          <w:p w:rsidR="00731F4D" w:rsidRDefault="00731F4D">
            <w:pPr>
              <w:spacing w:after="0"/>
            </w:pPr>
          </w:p>
          <w:p w:rsidR="00731F4D" w:rsidRDefault="00185B0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58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0"/>
              <w:jc w:val="center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Утвержден приказом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>от 2 октября 2020 года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>№ ҚР ДСМ-113/2020</w:t>
            </w:r>
          </w:p>
        </w:tc>
      </w:tr>
    </w:tbl>
    <w:p w:rsidR="00731F4D" w:rsidRPr="00185B0E" w:rsidRDefault="00185B0E">
      <w:pPr>
        <w:spacing w:after="0"/>
        <w:rPr>
          <w:lang w:val="ru-RU"/>
        </w:rPr>
      </w:pPr>
      <w:bookmarkStart w:id="9" w:name="z15"/>
      <w:r w:rsidRPr="00185B0E">
        <w:rPr>
          <w:b/>
          <w:color w:val="000000"/>
          <w:lang w:val="ru-RU"/>
        </w:rPr>
        <w:lastRenderedPageBreak/>
        <w:t xml:space="preserve"> Требования к медицинскому освидетельствованию доноров, безопасности и качеству при производстве продуктов крови для медицинского применения</w:t>
      </w:r>
    </w:p>
    <w:p w:rsidR="00731F4D" w:rsidRPr="00185B0E" w:rsidRDefault="00185B0E">
      <w:pPr>
        <w:spacing w:after="0"/>
        <w:rPr>
          <w:lang w:val="ru-RU"/>
        </w:rPr>
      </w:pPr>
      <w:bookmarkStart w:id="10" w:name="z16"/>
      <w:bookmarkEnd w:id="9"/>
      <w:r w:rsidRPr="00185B0E">
        <w:rPr>
          <w:b/>
          <w:color w:val="000000"/>
          <w:lang w:val="ru-RU"/>
        </w:rPr>
        <w:t xml:space="preserve"> Глава 1. Общие положения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1" w:name="z17"/>
      <w:bookmarkEnd w:id="10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1. Настоящие Требования к медицинскому освидетельствованию доноров, безопасности и качеству при производстве продуктов крови для медицинского применения (далее – Требования) разработаны в соответствии с пунктом 1 статьи 205 Кодекса Республики Казахстан от 7 июля 2020 года "О здоровье народа и системе здравоохранения" (далее – Кодекс) и устанавливают требования к медицинскому освидетельствованию доноров крови и ее компонентов и безопасности и качеству при производстве продуктов крови для медицинского применения.</w:t>
      </w:r>
    </w:p>
    <w:p w:rsidR="00731F4D" w:rsidRPr="00185B0E" w:rsidRDefault="00185B0E">
      <w:pPr>
        <w:spacing w:after="0"/>
        <w:rPr>
          <w:lang w:val="ru-RU"/>
        </w:rPr>
      </w:pPr>
      <w:bookmarkStart w:id="12" w:name="z18"/>
      <w:bookmarkEnd w:id="11"/>
      <w:r w:rsidRPr="00185B0E">
        <w:rPr>
          <w:b/>
          <w:color w:val="000000"/>
          <w:lang w:val="ru-RU"/>
        </w:rPr>
        <w:t xml:space="preserve"> Глава 2. Требования к медицинскому освидетельствованию доноров, при производстве продуктов крови для медицинского применения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2. Медицинское освидетельствование доноров крови и ее компонентов проводится при наличии добровольного информированного согласия на донацию и включает: конфиденциальную беседу, оценку результатов предварительного и дополнительного лабораторные обследований, общий осмотр и физикальное обследование.</w:t>
      </w:r>
    </w:p>
    <w:bookmarkEnd w:id="13"/>
    <w:p w:rsidR="00731F4D" w:rsidRPr="00185B0E" w:rsidRDefault="00185B0E">
      <w:pPr>
        <w:spacing w:after="0"/>
        <w:jc w:val="both"/>
        <w:rPr>
          <w:lang w:val="ru-RU"/>
        </w:rPr>
      </w:pP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Оценка результатов предварительного и дополнительного лабораторного обследования донора осуществляется в соответствии с приложением 1 к настоящим Требованиям.</w:t>
      </w:r>
    </w:p>
    <w:p w:rsidR="00731F4D" w:rsidRPr="00185B0E" w:rsidRDefault="00185B0E">
      <w:pPr>
        <w:spacing w:after="0"/>
        <w:jc w:val="both"/>
        <w:rPr>
          <w:lang w:val="ru-RU"/>
        </w:rPr>
      </w:pP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Конфиденциальная беседа проводится для выявления возможных причин постоянного или временного отстранения от донорства крови и ее компонентов, согласно приложениям 2 и 3 к настоящим Требованиям.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 организации службы крови определяются допустимые значения лабораторных показателей уровня аланинаминотрансферазы (далее – АЛТ) с учетом нормальных показателей, рекомендованных производителем реагентов.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Проводится общий осмотр кожных покровов и видимых слизистых и пальпация подкожных лимфоузлов (затылочных, подчелюстных, шейных) на предмет возможного наличия общих признаков острых и хронических заболеваний, следов от потребления инъекционных наркотиков. Аускультация органов грудной клетки осуществляется при наличии жалоб у донора.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Физикальное обследование включает измерение роста и веса, температуры тела, артериального давления.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Результаты медицинского освидетельствования регистрируются в медицинской карте донора по форме № 126/у,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и используются при вынесении решения о допуске к донации или при временном или постоянном медицинском отводе от донаций.</w:t>
      </w:r>
    </w:p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2 -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3. Исключен приказом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</w:t>
      </w:r>
      <w:r w:rsidRPr="00185B0E">
        <w:rPr>
          <w:color w:val="FF0000"/>
          <w:sz w:val="28"/>
          <w:lang w:val="ru-RU"/>
        </w:rPr>
        <w:lastRenderedPageBreak/>
        <w:t>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14" w:name="z25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4. Донор допускается к донации: 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5" w:name="z1208"/>
      <w:bookmarkEnd w:id="1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при наличии добровольного информированного согласия на донацию и лабораторные исследования на маркеры гемотрансмиссивных инфекций (далее – ГТИ);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6" w:name="z1209"/>
      <w:bookmarkEnd w:id="1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при отсутствии в базе данных информации о заболевании или состоянии, влекущем временное или постоянное отстранение от донорства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7" w:name="z1210"/>
      <w:bookmarkEnd w:id="1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3) при отрицании факторов рискованного поведения;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8" w:name="z1211"/>
      <w:bookmarkEnd w:id="1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4) при отсутствии признаков или симптомов заболеваний во время медицинского освидетельствования.</w:t>
      </w:r>
    </w:p>
    <w:bookmarkEnd w:id="18"/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4 -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19" w:name="z26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 w:rsidRPr="00185B0E">
        <w:rPr>
          <w:color w:val="000000"/>
          <w:sz w:val="28"/>
          <w:lang w:val="ru-RU"/>
        </w:rPr>
        <w:t xml:space="preserve"> 5. Донор отстраняется от донации: 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0" w:name="z1213"/>
      <w:bookmarkEnd w:id="1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при отказе от обследования на маркеры гемотрансфузионных инфекций в бланке добровольного информированного согласия на донацию;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1" w:name="z1214"/>
      <w:bookmarkEnd w:id="2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при наличии в базе данных информации о заболевании или состоянии, предусматривающем временное или постоянное противопоказание к донорству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2" w:name="z1215"/>
      <w:bookmarkEnd w:id="2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3) при предоставлении донором информации о себе, свидетельствующей о возможном заболевании или факторах рискованного поведения;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3" w:name="z1216"/>
      <w:bookmarkEnd w:id="22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4) при выявлении признаков или симптомов заболеваний, предусматривающих постоянное или временное отстранение от донорства крови и ее компонентов во время медицинского освидетельствования, в том числе при необходимости консультации со специалистом соответствующего профиля; 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4" w:name="z1217"/>
      <w:bookmarkEnd w:id="23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5) при повторном выявлении неспецифических или нерегулярных антиэритроцитарных антител к антигенам эритроцитов при отсутствии возможности направления плазмы для производства лекарственных препаратов или реагентов; 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5" w:name="z1218"/>
      <w:bookmarkEnd w:id="2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6) при повторном выявлении дополнительных регулярных антиэритроцитарных антител анти-А1 (экстраагглютининов);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6" w:name="z1219"/>
      <w:bookmarkEnd w:id="2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7) при отсутствии надобности в донорской крови определенных биологических характеристик.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7" w:name="z1220"/>
      <w:bookmarkEnd w:id="2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8) при весе менее 50 килограмм (далее – кг) и росте менее 150 сантиметров (далее – см).</w:t>
      </w:r>
    </w:p>
    <w:bookmarkEnd w:id="27"/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5 -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6. Исключен приказом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28" w:name="z2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7. Доноры, допущенные к донации, информируются:</w:t>
      </w:r>
    </w:p>
    <w:bookmarkEnd w:id="28"/>
    <w:p w:rsidR="00731F4D" w:rsidRPr="00185B0E" w:rsidRDefault="00185B0E">
      <w:pPr>
        <w:spacing w:after="0"/>
        <w:jc w:val="both"/>
        <w:rPr>
          <w:lang w:val="ru-RU"/>
        </w:rPr>
      </w:pP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 процедуре донации крови и ее компонентов; </w:t>
      </w:r>
    </w:p>
    <w:p w:rsidR="00731F4D" w:rsidRPr="00185B0E" w:rsidRDefault="00185B0E">
      <w:pPr>
        <w:spacing w:after="0"/>
        <w:jc w:val="both"/>
        <w:rPr>
          <w:lang w:val="ru-RU"/>
        </w:rPr>
      </w:pPr>
      <w:r w:rsidRPr="00185B0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 возможных временных побочных реакциях, связанных с донацией крови и ее компонентов; </w:t>
      </w:r>
    </w:p>
    <w:p w:rsidR="00731F4D" w:rsidRPr="00185B0E" w:rsidRDefault="00185B0E">
      <w:pPr>
        <w:spacing w:after="0"/>
        <w:jc w:val="both"/>
        <w:rPr>
          <w:lang w:val="ru-RU"/>
        </w:rPr>
      </w:pP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 праве отказа от донации до или во время процедуры и отсутствии при этом негативных последствий для донора; 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 необходимости соблюдения щадящего режима в течение 24 часов после донации, ограничении физических и психоэмоциональных нагрузок и воздержании от опасных видов деятельности;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 мерах, принимаемых при обнаружении маркеров ГТИ и отстранении от донорства, утилизации заготовленной крови и ее компонентов, обязательной передаче данной информации в соответствующие организации здравоохранения.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Доноры, не допущенные к донации, информируются:</w:t>
      </w:r>
    </w:p>
    <w:p w:rsidR="00731F4D" w:rsidRPr="00185B0E" w:rsidRDefault="00185B0E">
      <w:pPr>
        <w:spacing w:after="0"/>
        <w:jc w:val="both"/>
        <w:rPr>
          <w:lang w:val="ru-RU"/>
        </w:rPr>
      </w:pP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 причине отстранения от донации; 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 необходимости дополнительного обследования по месту прикрепления в организации первичной медико – санитарной помощи.</w:t>
      </w:r>
    </w:p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7 -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8. Исключен приказом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9. Исключен приказом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29" w:name="z3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10. Стандартный минимальный интервал между различными видами донаций крови и ее компонентов определяется, согласно приложению 4 к настоящим Требованиям.</w:t>
      </w:r>
    </w:p>
    <w:bookmarkEnd w:id="29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Процедура плазмафереза с неудавшимся возвратом эритроцитов донору по интервалам между различными видами донаций крови и ее компонентов приравнивается к донации цельной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Максимальная кратность донации крови: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для доноров мужчин – 6 доз в объеме 450 миллилитров (далее – мл) ± 10% в год;</w:t>
      </w:r>
    </w:p>
    <w:p w:rsidR="00731F4D" w:rsidRPr="00185B0E" w:rsidRDefault="00185B0E">
      <w:pPr>
        <w:spacing w:after="0"/>
        <w:jc w:val="both"/>
        <w:rPr>
          <w:lang w:val="ru-RU"/>
        </w:rPr>
      </w:pP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для доноров женщин – 4 дозы в объеме 450 мл ± 10% в год. 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Заготовка эритроцитов методом афереза в течение года осуществляется в объеме идентичном потере эритроцитов при донации цельной крови за аналогичный период.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Заготовка плазмы, в том числе иммунной, допускается в объеме не более 20 литров в год с учетом антикоагулянта.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После каждых 20 последовательных донаций плазмы или тромбоцитов производится перерыв в донациях на один месяц.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Частота и кратность донаций гемопоэтических стволовых клеток (далее – ГСК) периферической крови определяется в соответствии с исходным уровнем в периферической крови </w:t>
      </w:r>
      <w:r>
        <w:rPr>
          <w:color w:val="000000"/>
          <w:sz w:val="28"/>
        </w:rPr>
        <w:t>CD</w:t>
      </w:r>
      <w:r w:rsidRPr="00185B0E">
        <w:rPr>
          <w:color w:val="000000"/>
          <w:sz w:val="28"/>
          <w:lang w:val="ru-RU"/>
        </w:rPr>
        <w:t xml:space="preserve">34+ в количестве от 20 клеток в микролитре и более и уровнем клеток </w:t>
      </w:r>
      <w:r>
        <w:rPr>
          <w:color w:val="000000"/>
          <w:sz w:val="28"/>
        </w:rPr>
        <w:t>CD</w:t>
      </w:r>
      <w:r w:rsidRPr="00185B0E">
        <w:rPr>
          <w:color w:val="000000"/>
          <w:sz w:val="28"/>
          <w:lang w:val="ru-RU"/>
        </w:rPr>
        <w:t>34+ в конечном продукте не менее 2х106 на килограмм массы тела реципиента.</w:t>
      </w:r>
    </w:p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85B0E">
        <w:rPr>
          <w:color w:val="FF0000"/>
          <w:sz w:val="28"/>
          <w:lang w:val="ru-RU"/>
        </w:rPr>
        <w:t xml:space="preserve"> Сноска. Пункт 10 -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30" w:name="z4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11. Донация цельной крови и эритроцитов при весе донора более 50 кг и росте более 150 см осуществляется в объеме 450 мл ± 10% цельной крови, а также осуществляется дополнительный забор 30-35 мл крови для лабораторных исследований и для хранения в качестве образца крови донора после донации.</w:t>
      </w:r>
    </w:p>
    <w:bookmarkEnd w:id="30"/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11 -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31" w:name="z4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12. К аферезным донациям плазмы допускаются доноры с показателями содержания общего белка в сыворотке крови в пределах, установленных в приложении 1 к настоящим Требованиям.</w:t>
      </w:r>
    </w:p>
    <w:bookmarkEnd w:id="31"/>
    <w:p w:rsidR="00731F4D" w:rsidRPr="00185B0E" w:rsidRDefault="00185B0E">
      <w:pPr>
        <w:spacing w:after="0"/>
        <w:jc w:val="both"/>
        <w:rPr>
          <w:lang w:val="ru-RU"/>
        </w:rPr>
      </w:pP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весе донора более 50 кг и росте более 150 см производится сбор плазмы в объеме 600-800 мл, но не более 16% объема циркулирующей крови, а также с дополнительный забор 30-35 мл крови для лабораторных исследований и для хранения в качестве образца крови донора после донации. 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весе менее 50 кг и росте менее 150 см донация плазмы не осуществляется.</w:t>
      </w:r>
    </w:p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12 -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32" w:name="z1221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12-1. К аферезным донациям тромбоцитов допускаются доноры при весе от 60 кг с индексом массы тела более 18 и хорошо выраженными кубитальными венами, а также содержанием количества тромбоцитов в венозной крови в пределах норм, установленных в приложении 1 к настоящим Требованиям.</w:t>
      </w:r>
    </w:p>
    <w:bookmarkEnd w:id="32"/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Требования дополнены пунктом 12-1 в соответствии с приказом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33" w:name="z51"/>
      <w:r w:rsidRPr="00185B0E">
        <w:rPr>
          <w:b/>
          <w:color w:val="000000"/>
          <w:lang w:val="ru-RU"/>
        </w:rPr>
        <w:t xml:space="preserve"> Глава 3. Требования к безопасности и качеству при производстве продуктов крови для медицинского применения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4" w:name="z52"/>
      <w:bookmarkEnd w:id="3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13. Производственные помещения для производства продуктов крови, располагаются в логической последовательности производственного цикла.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5" w:name="z53"/>
      <w:bookmarkEnd w:id="3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Технологически связанные по видам работ помещения объединяются в функциональные блоки.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6" w:name="z54"/>
      <w:bookmarkEnd w:id="3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Обеспечивается расположение и размер помещений, размещение рабочих мест и оборудования в пределах функциональных блоков для обеспечения соответствующего направления движения доноров, персонала и поточность процессов.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7" w:name="z55"/>
      <w:bookmarkEnd w:id="3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Помещения, к которым имеют доступ доноры, отделяются от других рабочих зон.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8" w:name="z56"/>
      <w:bookmarkEnd w:id="3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Для анкетирования и осмотра доноров обеспечиваются закрытые зоны.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9" w:name="z57"/>
      <w:bookmarkEnd w:id="3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14. Выделяются изолированные помещения для расположения оборудования, создающего повышенный шум.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0" w:name="z58"/>
      <w:bookmarkEnd w:id="39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15. Помещения для приготовления продукции крови и для проведения лабораторных исследований обеспечиваются санкционированным доступом.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1" w:name="z59"/>
      <w:bookmarkEnd w:id="4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16. Помещения для приготовления продукции крови подразделяются на следующие категории в соответствии с типом процедуры: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2" w:name="z60"/>
      <w:bookmarkEnd w:id="4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чистые помещения, где заготовка и производство продукции осуществляется в рамках функционально замкнутой системы;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3" w:name="z61"/>
      <w:bookmarkEnd w:id="4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особо чистые помещения, где функционально замкнутая система нарушается в ходе процесса переработки и требуется обеспечение асептических условий.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4" w:name="z62"/>
      <w:bookmarkEnd w:id="4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Зоны чистых и особо чистых помещений отделяются друг от друга.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5" w:name="z63"/>
      <w:bookmarkEnd w:id="4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 чистых и особо чистых помещениях контролируется чистота воздуха.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6" w:name="z64"/>
      <w:bookmarkEnd w:id="4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17. В рабочих зонах обеспечиваются условия для мытья рук.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7" w:name="z65"/>
      <w:bookmarkEnd w:id="4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18. Обеспечиваются условия для раздельного хранения различных категорий продуктов крови, а также: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8" w:name="z66"/>
      <w:bookmarkEnd w:id="4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упаковочных и расходных материалов;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9" w:name="z67"/>
      <w:bookmarkEnd w:id="4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технического инвентаря.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0" w:name="z68"/>
      <w:bookmarkEnd w:id="4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19. На всех этапах производства, хранения и транспортировки продуктов крови обеспечиваются условия "холодовой цепи".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1" w:name="z69"/>
      <w:bookmarkEnd w:id="5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20. Вспомогательные зоны, располагаются вблизи от производственных помещений, оснащаются соответствующим оборудованием, моющими и дезинфицирующими средствами, уборочным инвентарем: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2" w:name="z70"/>
      <w:bookmarkEnd w:id="5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комнаты отдыха и объект общественного питания (буфет);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3" w:name="z71"/>
      <w:bookmarkEnd w:id="5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помещения для переодевания, умывания и туалета;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4" w:name="z72"/>
      <w:bookmarkEnd w:id="5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3) отдельные помещения для выполнения работ по техническому обслуживанию оборудования и для хранения запасных частей и инструментов;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5" w:name="z73"/>
      <w:bookmarkEnd w:id="5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4) отдельные помещения для хранения хозяйственных и моющих материалов.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6" w:name="z74"/>
      <w:bookmarkEnd w:id="5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21. Ответственным за контроль состояния, техническое обслуживание и ремонт оборудования назначается лицо, имеющее специальное профессиональное техническое образование.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7" w:name="z75"/>
      <w:bookmarkEnd w:id="5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22. Производственное оборудование учитывается в реестре оборудования организации.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8" w:name="z76"/>
      <w:bookmarkEnd w:id="5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Перечень оборудования, сбой работы которого оказывает отрицательное влияние на качество и безопасность продукции или на скорость производственного процесса устанавливается и обеспечивается его регулярное техническое обслуживание.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9" w:name="z77"/>
      <w:bookmarkEnd w:id="5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 технического обслуживания и интервалы его проведения устанавливаются отдельно для каждого вида оборудования.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0" w:name="z78"/>
      <w:bookmarkEnd w:id="5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Планы и графики профилактического обслуживания и метрологического контроля оборудования и средств измерения утверждаются первым руководителем организации.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1" w:name="z79"/>
      <w:bookmarkEnd w:id="6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23. Обеспечивается мониторинг следующих измерений: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2" w:name="z80"/>
      <w:bookmarkEnd w:id="6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температуры (тела у донора; условий хранения, транспортирования и использования крови и ее компонентов; инкубирования и экспозиции образцов при проведении лабораторных исследований);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3" w:name="z81"/>
      <w:bookmarkEnd w:id="6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артериального давления (у донора);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4" w:name="z82"/>
      <w:bookmarkEnd w:id="63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3) веса (тела донора; крови или ее компонентов; навески субстанции или реагентов для проведения исследований);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5" w:name="z83"/>
      <w:bookmarkEnd w:id="6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4) объема (продуктов крови, реагентов);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6" w:name="z84"/>
      <w:bookmarkEnd w:id="6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5) времени (разделения крови на компоненты, их хранения);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7" w:name="z85"/>
      <w:bookmarkEnd w:id="6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6) скорости вращения (ротора центрифуги);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8" w:name="z86"/>
      <w:bookmarkEnd w:id="6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7) рН (продуктов крови, растворов, реагентов, воды);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9" w:name="z87"/>
      <w:bookmarkEnd w:id="6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8) оптической плотности (образцов крови при анализе крови на наличие маркеров гемотрансфузионных инфекций.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0" w:name="z88"/>
      <w:bookmarkEnd w:id="6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24. Случаи поломок (отказов) оборудования регистрируются, составляется акт (в сроки, установленные производителем каждого вида оборудования), который направляется производителю, либо организации, обеспечивающей техническое обслуживание оборудования. Неисправное оборудование маркируется.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1" w:name="z89"/>
      <w:bookmarkEnd w:id="7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25. Персонал обучается правилам эксплуатации и уходу за оборудованием с приложением документального подтверждения.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2" w:name="z90"/>
      <w:bookmarkEnd w:id="7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26. Организацией службы крови разрабатываются инструкции, описывающие действия персонала в случае сбоев и неисправности в работе оборудования каждого вида.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3" w:name="z91"/>
      <w:bookmarkEnd w:id="7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27. Проводится входной контроль закупленных для производства материалов и оборудования и проверка сопроводительной документации.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4" w:name="z92"/>
      <w:bookmarkEnd w:id="7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Перечень материалов, позиций и показателей, подлежащие входному контролю, устанавливается на основе требований нормативных документов на каждый конкретный материал с учетом влияния на качество готового продукта и утверждается первым руководителем организации.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5" w:name="z93"/>
      <w:bookmarkEnd w:id="7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28. До получения результатов входного контроля материалы размещаются отдельно от проверенной продукции в зоне "карантин" с соблюдением установленных заводом-изготовителем условий хранения.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6" w:name="z94"/>
      <w:bookmarkEnd w:id="7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отсутствии сопроводительной документации продукция возвращается поставщику или размещается на временное изолированное хранение до предоставления необходимой документации.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7" w:name="z95"/>
      <w:bookmarkEnd w:id="7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Полученные материалы подвергаются лабораторному контролю согласно нормативному документу. На основании полученных результатов исследований выдается заключение о пригодности материала.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8" w:name="z96"/>
      <w:bookmarkEnd w:id="7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29. Признанные пригодными к использованию исходные и упаковочные материалы маркируются словами "допущен к использованию" с указанием даты утверждения.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9" w:name="z97"/>
      <w:bookmarkEnd w:id="7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выявлении несоответствия, оформляется отзыв о качестве материала с указанием причины несоответствия для предъявления поставщику (рекламационный акт).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0" w:name="z98"/>
      <w:bookmarkEnd w:id="7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30. Исходные и упаковочные материалы отпускаются со склада на основе принципов: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1" w:name="z99"/>
      <w:bookmarkEnd w:id="8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первый поступил, первый отпускается;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2" w:name="z100"/>
      <w:bookmarkEnd w:id="8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не смешиваются партии;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3" w:name="z101"/>
      <w:bookmarkEnd w:id="8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3) отходы удаляются безопасно.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4" w:name="z102"/>
      <w:bookmarkEnd w:id="8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31. Качество и безопасность продуктов крови обеспечивается при: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5" w:name="z103"/>
      <w:bookmarkEnd w:id="8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освидетельствовании доноров в соответствии с настоящими Требованиями;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6" w:name="z104"/>
      <w:bookmarkEnd w:id="85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2) проведении лабораторных исследований (биохимическом, иммуногематологическом, тестировании на инфекционные маркеры) образцов донорской крови в соответствии с настоящими Требованиями;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7" w:name="z105"/>
      <w:bookmarkEnd w:id="86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3) заготовке крови и ее компонентов в соответствии с требованиями, установленными статьей 205 Кодекса;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8" w:name="z106"/>
      <w:bookmarkEnd w:id="8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4) использовании современных методов заготовки донорской крови и производства ее продуктов крови, зарегистрированных на территории Республики Казахстан;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9" w:name="z107"/>
      <w:bookmarkEnd w:id="8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5) скрининге донорской крови на антилейкоцитарные (</w:t>
      </w:r>
      <w:r>
        <w:rPr>
          <w:color w:val="000000"/>
          <w:sz w:val="28"/>
        </w:rPr>
        <w:t>HLA</w:t>
      </w:r>
      <w:r w:rsidRPr="00185B0E">
        <w:rPr>
          <w:color w:val="000000"/>
          <w:sz w:val="28"/>
          <w:lang w:val="ru-RU"/>
        </w:rPr>
        <w:t xml:space="preserve">) антитела при индивидуальном подборе компонентов по системе </w:t>
      </w:r>
      <w:r>
        <w:rPr>
          <w:color w:val="000000"/>
          <w:sz w:val="28"/>
        </w:rPr>
        <w:t>HLA</w:t>
      </w:r>
      <w:r w:rsidRPr="00185B0E">
        <w:rPr>
          <w:color w:val="000000"/>
          <w:sz w:val="28"/>
          <w:lang w:val="ru-RU"/>
        </w:rPr>
        <w:t>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0" w:name="z108"/>
      <w:bookmarkEnd w:id="8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6) соблюдении условий "холодовой цепи" для сохранности продуктов крови на всех этапах заготовки, переработки, хранения и транспортирования и транспортировке криоконсервированных компонентов отдельно от клеточных компонентов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1" w:name="z109"/>
      <w:bookmarkEnd w:id="9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32. Прослеживаемость движения каждого продукта крови от донора до получения готового продукта и его выдачи обеспечивается посредством безбумажного документооборота и электронных баз данных.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2" w:name="z110"/>
      <w:bookmarkEnd w:id="9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33. Для продуктов крови, получаемых методами с прокалыванием гемакона устанавливается максимальное время хранения: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3" w:name="z111"/>
      <w:bookmarkEnd w:id="9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для продуктов крови, хранящихся при +2+60 С – 24 (двадцать четыре) часа;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4" w:name="z112"/>
      <w:bookmarkEnd w:id="9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для продуктов крови, хранящихся при комнатной температуре - 6 (шесть) часов;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5" w:name="z113"/>
      <w:bookmarkEnd w:id="9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3) для продуктов крови, хранящихся в замороженном состоянии, перед заморозкой не более чем 1 (один) час после прокалывания, не более чем 6 (шесть) часов после их размораживания.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6" w:name="z114"/>
      <w:bookmarkEnd w:id="9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34. Исходные материалы, а также промежуточные и конечные продукты снабжаются этикеткой, на которой отмечаются особенности, касающиеся их статуса.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7" w:name="z115"/>
      <w:bookmarkEnd w:id="9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Маркировкой обеспечивается быстрое визуальное распознавание статуса продукта (на карантине, выпущенная для использования или предназначенная для уничтожения и так далее).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8" w:name="z116"/>
      <w:bookmarkEnd w:id="9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35. На этикетке готового продукта крови указывается информация: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9" w:name="z117"/>
      <w:bookmarkEnd w:id="9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идентификационный номер, уникальный для каждой единицы продукта крови (по которому устанавливается личность донора);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0" w:name="z118"/>
      <w:bookmarkEnd w:id="9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наименование продукта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1" w:name="z119"/>
      <w:bookmarkEnd w:id="10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3) условия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2" w:name="z120"/>
      <w:bookmarkEnd w:id="10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4) дата истечения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3" w:name="z121"/>
      <w:bookmarkEnd w:id="10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5) дата взятия крови, из которой изготовлен продукт крови, или дата производства, если это имеет смысл;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4" w:name="z122"/>
      <w:bookmarkEnd w:id="10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6) группа крови по системе АВО и резус принадлежность (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 донора;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5" w:name="z123"/>
      <w:bookmarkEnd w:id="10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7) наименование производителя продукта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6" w:name="z124"/>
      <w:bookmarkEnd w:id="105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36. Дополнительная информация для потребителей крови и ее компонентов об особенностях продукта, устанавливается в соответствии с показателями качества донорской крови и ее компонентов (далее – Показатели качества) согласно приложению 5 к настоящим Требованиям, при этом информация, не указанная на этикетке, предоставляется в форме информационного листка.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7" w:name="z125"/>
      <w:bookmarkEnd w:id="106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37. Выдача продуктов крови для реализации разрешается после завершения всех процедур производственного контроля и контроля качества, после установления, что их результаты удовлетворяют требованиям.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8" w:name="z126"/>
      <w:bookmarkEnd w:id="10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После выдачи из организации службы крови продукция крови не возвращается для повторной выдачи.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9" w:name="z127"/>
      <w:bookmarkEnd w:id="10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38. Все процедуры, помещения и оборудование, оказывающие влияние на качество и безопасность продуктов крови, подлежат валидации до их введения в действие.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10" w:name="z128"/>
      <w:bookmarkEnd w:id="10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Валидации повторяются при изменениях в производственном процессе, в том числе в случаях: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11" w:name="z129"/>
      <w:bookmarkEnd w:id="11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если происходит частичная замена вспомогательных материалов или оборудования;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12" w:name="z130"/>
      <w:bookmarkEnd w:id="11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внедрении новых процессов, средств, систем, оборудования, тестов;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13" w:name="z131"/>
      <w:bookmarkEnd w:id="11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после перемещения, ремонта, настройки единиц оборудования, способных потенциально повлиять на работу оборудования, при возникновении любых сомнений в исправном функционировании оборудования.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14" w:name="z132"/>
      <w:bookmarkEnd w:id="11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39. Создается общий план валидации, в который включается перечень, подлежащих валидации процедур, помещений и оборудования, а также график работ.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15" w:name="z133"/>
      <w:bookmarkEnd w:id="11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Процедура валидации документируется, составляются ее план и отчет по результатам проведения.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16" w:name="z134"/>
      <w:bookmarkEnd w:id="11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каждой валидации выполняется проверка соответствия конечного продукта крови Показателям качества.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17" w:name="z135"/>
      <w:bookmarkEnd w:id="116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40. Производственная деятельность документируется по форме учетной и отчетной документации в области здравоохранения, утвержденной уполномоченным органом в соответствии с подпунктом 31) статьи 7 Кодекса.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18" w:name="z136"/>
      <w:bookmarkEnd w:id="11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41. Разрабатываются рабочие инструкции и (или) стандартные операционные процедуры (далее – СОП) на выполнение производственных процедур при привлечении и отборе доноров, заготовке крови и ее компонентов крови в стационаре и в выездных условиях, а также при производстве продукции, производственном контроле заготовленной крови и ее компонентов.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19" w:name="z137"/>
      <w:bookmarkEnd w:id="11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42. В СОП описывается последовательность операций, методы ее выполнения, используемое оборудование, материалы, формы первичной медицинской документации для учета данных. В СОП определяются критические контрольные точки процедур. Система проверки критических контрольных точек определяется при помощи запланированных испытаний и измерений и выполнении последующих корректирующих действий, если устанавливается, что конкретная критическая точка не контролируется.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20" w:name="z138"/>
      <w:bookmarkEnd w:id="11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Контрольные параметры системы проверки критических контрольных точек документируются. Корректирующие действия предпринимаются в тех случаях, когда наблюдения свидетельствуют о том, что ситуация может выйти, выходит или уже вышла из-под контроля.</w:t>
      </w:r>
    </w:p>
    <w:p w:rsidR="00731F4D" w:rsidRPr="00185B0E" w:rsidRDefault="00185B0E">
      <w:pPr>
        <w:spacing w:after="0"/>
        <w:rPr>
          <w:lang w:val="ru-RU"/>
        </w:rPr>
      </w:pPr>
      <w:bookmarkStart w:id="121" w:name="z139"/>
      <w:bookmarkEnd w:id="120"/>
      <w:r w:rsidRPr="00185B0E">
        <w:rPr>
          <w:b/>
          <w:color w:val="000000"/>
          <w:lang w:val="ru-RU"/>
        </w:rPr>
        <w:t xml:space="preserve"> Параграф 1. Требования к производственному контролю заготовленной крови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22" w:name="z140"/>
      <w:bookmarkEnd w:id="12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43. Производственный контроль компонентов донорской крови заключается в проведении лабораторных исследований образцов донорской крови (биохимического, </w:t>
      </w:r>
      <w:r w:rsidRPr="00185B0E">
        <w:rPr>
          <w:color w:val="000000"/>
          <w:sz w:val="28"/>
          <w:lang w:val="ru-RU"/>
        </w:rPr>
        <w:lastRenderedPageBreak/>
        <w:t>иммуногематологического, скрининга маркеров гемо трансмиссивных инфекций) в специализированной(ых) лаборатории(ях) организаций службы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23" w:name="z141"/>
      <w:bookmarkEnd w:id="12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Результаты лабораторных исследований образцов донорской крови используются при проведении выбраковки компонентов донорской крови при определении пригодности для медицинского использования.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24" w:name="z142"/>
      <w:bookmarkEnd w:id="12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44. Проводятся лабораторные исследования образцов донорской крови: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25" w:name="z143"/>
      <w:bookmarkEnd w:id="12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биохимическое исследование на определение количества общего белка у доноров плазмы;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26" w:name="z144"/>
      <w:bookmarkEnd w:id="12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иммуногематологическое – определение группы крови по системе АВО, резус принадлежности, фенотипа по антигенам системы Резус, антигена К системы Келл, скрининг и идентификацию нерегулярных антиэритроцитарных антител;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27" w:name="z145"/>
      <w:bookmarkEnd w:id="12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3) скрининг маркеров гемо трансмиссивных инфекций - вируса иммунодефицита человека 1,2 типа (далее – ВИЧ-1,2), вирусный гепатит В (далее - ВГВ), вирусный гепатит С (далее – ВГС), сифилис, дополнительные - для доноров гемопоэтических стволовых клеток (далее – ГСК) на инфекционные маркеры цитомегаловирусной инфекции, токсоплазмоза, Т-лимфотропного вируса </w:t>
      </w:r>
      <w:r>
        <w:rPr>
          <w:color w:val="000000"/>
          <w:sz w:val="28"/>
        </w:rPr>
        <w:t>I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185B0E">
        <w:rPr>
          <w:color w:val="000000"/>
          <w:sz w:val="28"/>
          <w:lang w:val="ru-RU"/>
        </w:rPr>
        <w:t xml:space="preserve"> типа.</w:t>
      </w:r>
    </w:p>
    <w:bookmarkEnd w:id="127"/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44 с изменением, внесенным приказом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rPr>
          <w:lang w:val="ru-RU"/>
        </w:rPr>
      </w:pPr>
      <w:bookmarkStart w:id="128" w:name="z146"/>
      <w:r w:rsidRPr="00185B0E">
        <w:rPr>
          <w:b/>
          <w:color w:val="000000"/>
          <w:lang w:val="ru-RU"/>
        </w:rPr>
        <w:t xml:space="preserve"> Параграф 2. Требования к биохимическому исследованию образцов донорской крови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29" w:name="z147"/>
      <w:bookmarkEnd w:id="128"/>
      <w:r w:rsidRPr="00185B0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45. Исключен приказом Министра здравоохранения РК от 02.08.2022 № ҚР ДСМ-73 (вводится в действие по истечении десяти календарных дней после дня его первого официального опубликования).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30" w:name="z149"/>
      <w:bookmarkEnd w:id="12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46. Определение количества общего белка у доноров плазмы проводится в образцах крови от каждой донации одним из методов, разрешенных к применению на территории Республики Казахстан.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31" w:name="z150"/>
      <w:bookmarkEnd w:id="13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Результаты исследования оцениваются в соответствии с инструкцией производителя реагентов.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32" w:name="z151"/>
      <w:bookmarkEnd w:id="131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отклонениях биохимических показателей допуск к последующим донациям производится в соответствии с временным отстранением от донорства крови и ее компонентов, установленными в приложении 3 к настоящим Требованиям.</w:t>
      </w:r>
    </w:p>
    <w:p w:rsidR="00731F4D" w:rsidRPr="00185B0E" w:rsidRDefault="00185B0E">
      <w:pPr>
        <w:spacing w:after="0"/>
        <w:rPr>
          <w:lang w:val="ru-RU"/>
        </w:rPr>
      </w:pPr>
      <w:bookmarkStart w:id="133" w:name="z152"/>
      <w:bookmarkEnd w:id="132"/>
      <w:r w:rsidRPr="00185B0E">
        <w:rPr>
          <w:b/>
          <w:color w:val="000000"/>
          <w:lang w:val="ru-RU"/>
        </w:rPr>
        <w:t xml:space="preserve"> Параграф 3. Требования к иммуногематологическому исследованию образцов донорской крови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34" w:name="z153"/>
      <w:bookmarkEnd w:id="13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47. Иммуногематологическое исследование образцов донорской крови выполняется методами: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35" w:name="z154"/>
      <w:bookmarkEnd w:id="13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колоночной агглютинации в автоматизированных и (или) полуавтоматизированных лабораторных диагностических системах;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36" w:name="z155"/>
      <w:bookmarkEnd w:id="13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 жидкофазной системе на плоскости и (или) в пробирках с реагентами с моноклональными антителами.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37" w:name="z156"/>
      <w:bookmarkEnd w:id="13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Лабораторные исследования и интерпретация результатов исследований осуществляются в соответствии с инструкцией производителя реагентов и оборудования.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38" w:name="z157"/>
      <w:bookmarkEnd w:id="13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48. При отсутствии автоматизированной информационной системы иммуногематологическое исследование донорской крови производятся в два этапа: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39" w:name="z158"/>
      <w:bookmarkEnd w:id="138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4) первый – перед донацией крови, когда в присутствии донора определяется группа крови по системе АВО прямой реакцией, резус-принадлежность, наличие антигена Келл;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40" w:name="z159"/>
      <w:bookmarkEnd w:id="13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5) второй – после донации, когда исследуется образец донорской крови из пробирки (вакуумной), взятый вовремя донации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41" w:name="z160"/>
      <w:bookmarkEnd w:id="14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наличии автоматизированной информационной системы иммуногематологическое исследование донора перед донацией при установленной группе крови не проводится.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42" w:name="z161"/>
      <w:bookmarkEnd w:id="14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49. Группа крови донора по системе АВО считается установленной и не определяется на первичном этапе тестирования до донации, если проводилось 2-х кратное исследование во время разных донаций с использованием автоматизированных технологий при отсутствии расхождения в результатах исследования.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43" w:name="z162"/>
      <w:bookmarkEnd w:id="14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Фенотип донора по системе Резус и его резус принадлежность считается установленной и не определяется на первичном этапе тестирования до донации, если проводилось 2-х кратное исследование во время разных донаций с использованием автоматизированных технологий при отсутствии расхождения в результатах исследования.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44" w:name="z163"/>
      <w:bookmarkEnd w:id="14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Наличие или отсутствие антигена Келл у донора считается установленным и не определяется на первичном этапе тестирования до донации, если проводилось 2-х кратное исследование во время разных донаций с использованием автоматизированных технологий и с применением реагентов анти-К. При выявлении антигена </w:t>
      </w:r>
      <w:r>
        <w:rPr>
          <w:color w:val="000000"/>
          <w:sz w:val="28"/>
        </w:rPr>
        <w:t>K</w:t>
      </w:r>
      <w:r w:rsidRPr="00185B0E">
        <w:rPr>
          <w:color w:val="000000"/>
          <w:sz w:val="28"/>
          <w:lang w:val="ru-RU"/>
        </w:rPr>
        <w:t>, донор привлекается к донациям плазмы или клеток (кроме эритроцитов), а Келл - положительные эритроциты утилизируются.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45" w:name="z164"/>
      <w:bookmarkEnd w:id="14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50. Отбор образца донорской крови для иммуногематологичеслогического исследования осуществляется вовремя донации в одноразовую вакуумную пробирку с наполнителем, разрешенным в инструкции к реагентам или в вакуумную пробирку с этилен-диамин-тетрауксусная кислота (далее – ЭДТА).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46" w:name="z165"/>
      <w:bookmarkEnd w:id="14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марке пробирки указывается следующая информация: фамилия и инициалы донора, даты рождения, даты забора образца крови, штрих-код донации (при наличии автоматизированной информационной системы).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47" w:name="z166"/>
      <w:bookmarkEnd w:id="14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Иммуногематологическое исследование образцов крови, имеющих признаки гемолиза, хилеза не производится.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48" w:name="z167"/>
      <w:bookmarkEnd w:id="14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51. Хранение образцов донорской крови осуществляется при температурном режиме +2 +8⁰С в соответствии с инструкцией производителей реагентов, пробирок.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49" w:name="z168"/>
      <w:bookmarkEnd w:id="14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После проведения иммуногематологических исследований пробирки сохраняются в указанных выше условиях не менее 2 суток.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50" w:name="z169"/>
      <w:bookmarkEnd w:id="14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52. Подтверждающее исследование групповой, резус принадлежности, производится в образцах крови от всех донаций.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51" w:name="z170"/>
      <w:bookmarkEnd w:id="15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53. При подтверждающем исследовании групповой принадлежности по системе АВО выполняется двойная (перекрестная) реакция: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52" w:name="z171"/>
      <w:bookmarkEnd w:id="15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исследование наличия групповых антигенов на эритроцитах реагентами с </w:t>
      </w:r>
      <w:r>
        <w:rPr>
          <w:color w:val="000000"/>
          <w:sz w:val="28"/>
        </w:rPr>
        <w:t>IgM</w:t>
      </w:r>
      <w:r w:rsidRPr="00185B0E">
        <w:rPr>
          <w:color w:val="000000"/>
          <w:sz w:val="28"/>
          <w:lang w:val="ru-RU"/>
        </w:rPr>
        <w:t xml:space="preserve"> анти –А, </w:t>
      </w:r>
      <w:r>
        <w:rPr>
          <w:color w:val="000000"/>
          <w:sz w:val="28"/>
        </w:rPr>
        <w:t>IgM</w:t>
      </w:r>
      <w:r w:rsidRPr="00185B0E">
        <w:rPr>
          <w:color w:val="000000"/>
          <w:sz w:val="28"/>
          <w:lang w:val="ru-RU"/>
        </w:rPr>
        <w:t xml:space="preserve"> анти –В, </w:t>
      </w:r>
      <w:r>
        <w:rPr>
          <w:color w:val="000000"/>
          <w:sz w:val="28"/>
        </w:rPr>
        <w:t>IgM</w:t>
      </w:r>
      <w:r w:rsidRPr="00185B0E">
        <w:rPr>
          <w:color w:val="000000"/>
          <w:sz w:val="28"/>
          <w:lang w:val="ru-RU"/>
        </w:rPr>
        <w:t xml:space="preserve"> анти -АВ антителами;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53" w:name="z172"/>
      <w:bookmarkEnd w:id="152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исследование наличия регулярных антиэритроцитарных антител в сыворотке крови стандартными эритроцитами групп А и 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54" w:name="z173"/>
      <w:bookmarkEnd w:id="15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Результаты исследования учитываются в соответствии с инструкцией производителя реагентов.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55" w:name="z174"/>
      <w:bookmarkEnd w:id="15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Стандартным набором групповых маркеров для донорской крови считается: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56" w:name="z175"/>
      <w:bookmarkEnd w:id="15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 группе О антигены А и В отсутствуют, антитела анти-А и анти-В присутствуют;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57" w:name="z176"/>
      <w:bookmarkEnd w:id="15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 группе А присутствует антиген А или А2 и антитела анти- 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58" w:name="z177"/>
      <w:bookmarkEnd w:id="15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 группе В присутствует антиген В и антитела анти-А;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59" w:name="z178"/>
      <w:bookmarkEnd w:id="15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 группе АВ присутствуют антигены А и В, антитела анти-А и анти-В отсутствуют.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60" w:name="z179"/>
      <w:bookmarkEnd w:id="15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выявлении нестандартных сочетаний групповых маркеров донорская кровь выбраковывается в связи с биологическими особенностями.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61" w:name="z180"/>
      <w:bookmarkEnd w:id="16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54. Подтверждающее исследование фенотипа донора по системе Резус и его резус принадлежность производится поэтапно: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62" w:name="z181"/>
      <w:bookmarkEnd w:id="16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6) определяется резус принадлежность – исследуется наличие антигена 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 xml:space="preserve"> реагентом анти-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 xml:space="preserve">-супер, содержащим полные антитела (класс </w:t>
      </w:r>
      <w:r>
        <w:rPr>
          <w:color w:val="000000"/>
          <w:sz w:val="28"/>
        </w:rPr>
        <w:t>IgM</w:t>
      </w:r>
      <w:r w:rsidRPr="00185B0E">
        <w:rPr>
          <w:color w:val="000000"/>
          <w:sz w:val="28"/>
          <w:lang w:val="ru-RU"/>
        </w:rPr>
        <w:t>).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63" w:name="z182"/>
      <w:bookmarkEnd w:id="16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выявлении антигена 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 xml:space="preserve"> на исследуемых эритроцитах, образец крови признается резус положительным, а лицо, чья кровь исследовалась, признается резус положительным донором;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64" w:name="z183"/>
      <w:bookmarkEnd w:id="16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образец крови, на эритроцитах которого антиген 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 xml:space="preserve"> не выявляется подвергается дальнейшему исследованию реагентом анти -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 xml:space="preserve">, содержащим неполные антитела (класс </w:t>
      </w:r>
      <w:r>
        <w:rPr>
          <w:color w:val="000000"/>
          <w:sz w:val="28"/>
        </w:rPr>
        <w:t>IgG</w:t>
      </w:r>
      <w:r w:rsidRPr="00185B0E">
        <w:rPr>
          <w:color w:val="000000"/>
          <w:sz w:val="28"/>
          <w:lang w:val="ru-RU"/>
        </w:rPr>
        <w:t xml:space="preserve">) с целью выявления слабых и вариантных форм антигена 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, при этом, в сомнительных случаях, исследование выполняется с применением непрямого антиглобулинового теста (НАГТ), а также реагентами анти- С и анти- Е для выявления наличия на эритроцитах других антигенов системы Резус - С и Е.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65" w:name="z184"/>
      <w:bookmarkEnd w:id="16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Образец крови, на эритроцитах которого антиген 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 xml:space="preserve"> не выявляется, но при этом выявляются антигены С и(или) Е признается резус - положительным, а лицо, чья кровь исследовалась, признается резус положительным донором, но резус отрицательным реципиентом.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66" w:name="z185"/>
      <w:bookmarkEnd w:id="16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Образец крови, на эритроцитах которого не выявляются антигены 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E</w:t>
      </w:r>
      <w:r w:rsidRPr="00185B0E">
        <w:rPr>
          <w:color w:val="000000"/>
          <w:sz w:val="28"/>
          <w:lang w:val="ru-RU"/>
        </w:rPr>
        <w:t xml:space="preserve"> системы Резус, признается резус-отрицательным, а лицо, чья кровь обследовалась, признается резус отрицательным донором.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67" w:name="z186"/>
      <w:bookmarkEnd w:id="16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55. Скрининг нерегулярных алло иммунных антиэритроцитарных антител (далее – скрининг антител) в сыворотке образцов донорской крови проводится независимо от резус-принадлежности донора при каждой донации.</w:t>
      </w:r>
    </w:p>
    <w:bookmarkEnd w:id="167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Клинически значимые антиэритроцитарные нерегулярные алло антитела выявляются антиглобулиновым тестом.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Для исследования нерегулярных аллоиммунных антиэритроцитарных антител используется панель из трех образцов тест - эритроцитов группы </w:t>
      </w:r>
      <w:r>
        <w:rPr>
          <w:color w:val="000000"/>
          <w:sz w:val="28"/>
        </w:rPr>
        <w:t>O</w:t>
      </w:r>
      <w:r w:rsidRPr="00185B0E">
        <w:rPr>
          <w:color w:val="000000"/>
          <w:sz w:val="28"/>
          <w:lang w:val="ru-RU"/>
        </w:rPr>
        <w:t xml:space="preserve"> с фенотипами с</w:t>
      </w:r>
      <w:r>
        <w:rPr>
          <w:color w:val="000000"/>
          <w:sz w:val="28"/>
        </w:rPr>
        <w:t>cDE</w:t>
      </w:r>
      <w:r w:rsidRPr="00185B0E">
        <w:rPr>
          <w:color w:val="000000"/>
          <w:sz w:val="28"/>
          <w:lang w:val="ru-RU"/>
        </w:rPr>
        <w:t>Е, СС</w:t>
      </w:r>
      <w:r>
        <w:rPr>
          <w:color w:val="000000"/>
          <w:sz w:val="28"/>
        </w:rPr>
        <w:t>Dee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185B0E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ddee</w:t>
      </w:r>
      <w:r w:rsidRPr="00185B0E">
        <w:rPr>
          <w:color w:val="000000"/>
          <w:sz w:val="28"/>
          <w:lang w:val="ru-RU"/>
        </w:rPr>
        <w:t>К.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Применяются свежеизготовленные или консервированные тест-эритроциты.</w:t>
      </w:r>
    </w:p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55 -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185B0E">
        <w:rPr>
          <w:color w:val="FF0000"/>
          <w:sz w:val="28"/>
          <w:lang w:val="ru-RU"/>
        </w:rPr>
        <w:lastRenderedPageBreak/>
        <w:t>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68" w:name="z19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56. Определение специфичности нерегулярных аллоиммунных антиэритроцитарных антител производится с использованием панели тест-эритроцитов, включающий не менее 10 образцов, составляющейся из такого сочетания фенотипов, которое позволяет определить специфичность основных клинически значимых антител: 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185B0E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Cw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E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e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K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k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Fya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Fyb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Jka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Jkb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M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Le</w:t>
      </w:r>
      <w:r w:rsidRPr="00185B0E">
        <w:rPr>
          <w:color w:val="000000"/>
          <w:sz w:val="28"/>
          <w:lang w:val="ru-RU"/>
        </w:rPr>
        <w:t xml:space="preserve">а, </w:t>
      </w:r>
      <w:r>
        <w:rPr>
          <w:color w:val="000000"/>
          <w:sz w:val="28"/>
        </w:rPr>
        <w:t>P</w:t>
      </w:r>
      <w:r w:rsidRPr="00185B0E">
        <w:rPr>
          <w:color w:val="000000"/>
          <w:sz w:val="28"/>
          <w:lang w:val="ru-RU"/>
        </w:rPr>
        <w:t>14.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69" w:name="z191"/>
      <w:bookmarkEnd w:id="16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57. При обнаружении нерегулярных </w:t>
      </w:r>
      <w:r>
        <w:rPr>
          <w:color w:val="000000"/>
          <w:sz w:val="28"/>
        </w:rPr>
        <w:t>IgM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IgG</w:t>
      </w:r>
      <w:r w:rsidRPr="00185B0E">
        <w:rPr>
          <w:color w:val="000000"/>
          <w:sz w:val="28"/>
          <w:lang w:val="ru-RU"/>
        </w:rPr>
        <w:t xml:space="preserve"> антиэритроцитарных антител или гемолизинов в образце донорской крови цельная кровь или плазма донора не используются для переливания, при этом допускается приготовление отмытых или размороженных эритроцитов.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70" w:name="z192"/>
      <w:bookmarkEnd w:id="16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выявлении нерегулярных </w:t>
      </w:r>
      <w:r>
        <w:rPr>
          <w:color w:val="000000"/>
          <w:sz w:val="28"/>
        </w:rPr>
        <w:t>IgM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IgG</w:t>
      </w:r>
      <w:r w:rsidRPr="00185B0E">
        <w:rPr>
          <w:color w:val="000000"/>
          <w:sz w:val="28"/>
          <w:lang w:val="ru-RU"/>
        </w:rPr>
        <w:t xml:space="preserve"> антиэритроцитарных антител или гемолизинов донорская кровь выбраковывается в связи с биологическими особенностями.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71" w:name="z193"/>
      <w:bookmarkEnd w:id="17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58. Определение других антигенов групп крови выполняется при формировании регистра фенотипированных доноров, предназначенного для подбора компонентов крови сенсибилизированным больным.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72" w:name="z194"/>
      <w:bookmarkEnd w:id="17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формировании базы данных фенотипов доноров в образцах донорской крови определяют дополнительно антигены системы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Hr</w:t>
      </w:r>
      <w:r w:rsidRPr="00185B0E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c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hr</w:t>
      </w:r>
      <w:r w:rsidRPr="00185B0E">
        <w:rPr>
          <w:color w:val="000000"/>
          <w:sz w:val="28"/>
          <w:lang w:val="ru-RU"/>
        </w:rPr>
        <w:t xml:space="preserve">'), </w:t>
      </w:r>
      <w:r>
        <w:rPr>
          <w:color w:val="000000"/>
          <w:sz w:val="28"/>
        </w:rPr>
        <w:t>e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hr</w:t>
      </w:r>
      <w:r w:rsidRPr="00185B0E">
        <w:rPr>
          <w:color w:val="000000"/>
          <w:sz w:val="28"/>
          <w:lang w:val="ru-RU"/>
        </w:rPr>
        <w:t xml:space="preserve">'), </w:t>
      </w:r>
      <w:r>
        <w:rPr>
          <w:color w:val="000000"/>
          <w:sz w:val="28"/>
        </w:rPr>
        <w:t>CW</w:t>
      </w:r>
      <w:r w:rsidRPr="00185B0E">
        <w:rPr>
          <w:color w:val="000000"/>
          <w:sz w:val="28"/>
          <w:lang w:val="ru-RU"/>
        </w:rPr>
        <w:t xml:space="preserve"> и других антигенных систем: </w:t>
      </w:r>
      <w:r>
        <w:rPr>
          <w:color w:val="000000"/>
          <w:sz w:val="28"/>
        </w:rPr>
        <w:t>Lea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Fya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Jka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</w:t>
      </w:r>
      <w:r w:rsidRPr="00185B0E">
        <w:rPr>
          <w:color w:val="000000"/>
          <w:sz w:val="28"/>
          <w:lang w:val="ru-RU"/>
        </w:rPr>
        <w:t>.</w:t>
      </w:r>
    </w:p>
    <w:p w:rsidR="00731F4D" w:rsidRPr="00185B0E" w:rsidRDefault="00185B0E">
      <w:pPr>
        <w:spacing w:after="0"/>
        <w:rPr>
          <w:lang w:val="ru-RU"/>
        </w:rPr>
      </w:pPr>
      <w:bookmarkStart w:id="173" w:name="z195"/>
      <w:bookmarkEnd w:id="172"/>
      <w:r w:rsidRPr="00185B0E">
        <w:rPr>
          <w:b/>
          <w:color w:val="000000"/>
          <w:lang w:val="ru-RU"/>
        </w:rPr>
        <w:t xml:space="preserve"> Параграф 4. Требования к исследованию маркеров гемо трансмиссивных инфекций в образцах донорской крови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74" w:name="z196"/>
      <w:bookmarkEnd w:id="17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59. Проводится лабораторное исследование наличия маркеров ГТИ: ВИЧ-1,2, ВГВ, ВГС, сифилис образцов донорской крови при каждой донации крови и ее компонентов.</w:t>
      </w:r>
    </w:p>
    <w:bookmarkEnd w:id="174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Образец крови донора ГСК дополнительно исследуется на наличие маркеров цитомегаловирусной инфекции, токсоплазмоза, Т-лимфотропного вируса </w:t>
      </w:r>
      <w:r>
        <w:rPr>
          <w:color w:val="000000"/>
          <w:sz w:val="28"/>
        </w:rPr>
        <w:t>I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185B0E">
        <w:rPr>
          <w:color w:val="000000"/>
          <w:sz w:val="28"/>
          <w:lang w:val="ru-RU"/>
        </w:rPr>
        <w:t xml:space="preserve"> типа в медицинской организации, направляющей донора на донацию.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 w:rsidRPr="00185B0E">
        <w:rPr>
          <w:color w:val="000000"/>
          <w:sz w:val="28"/>
          <w:highlight w:val="yellow"/>
          <w:lang w:val="ru-RU"/>
        </w:rPr>
        <w:t>Дополнительно исследуемые инфекционные маркеры расширяются на периоды введения карантинных или противоэпидемиологических мероприятий, связанных с риском передачи инфекций через донорскую кровь.</w:t>
      </w:r>
    </w:p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59 -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175" w:name="z19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60. Отбор образцов донорской крови для лабораторного исследования на инфекционные маркеры осуществляется в одноразовые вакуумные пробирки вовремя донации крови или компонентов.</w:t>
      </w:r>
    </w:p>
    <w:bookmarkEnd w:id="175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Герметичность пробирок с образцами донорской крови соблюдается на всех этапах от забора крови до момента проведения лабораторного исследования.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Образцы донорской крови во вторичные пробирки (аликвотирование) не переливаются. Все исследования выполняются из первичной пробирки.</w:t>
      </w:r>
    </w:p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60 -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176" w:name="z202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61. Пробирки с образцами донорской крови подвергаются центрифугированию. Режим центрифугирования выбирается в соответствии с инструкцией производителя вакуумных пробирок.</w:t>
      </w:r>
    </w:p>
    <w:bookmarkEnd w:id="176"/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61 -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77" w:name="z20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62. Для лабораторного исследования образцов донорской крови используются оборудование и диагностические реагенты, зарегистрированные и разрешенные к применению в Республике Казахстан.</w:t>
      </w:r>
    </w:p>
    <w:bookmarkEnd w:id="177"/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62 -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178" w:name="z20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63. Лабораторное исследование образцов донорской крови на инфекционные маркеры выполняется методами:</w:t>
      </w:r>
    </w:p>
    <w:bookmarkEnd w:id="178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иммунологического тестирования маркеров ГТИ;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молекулярно-биологического тестирования с применением технологии амплификации нуклеиновых кислот (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 xml:space="preserve"> – тестирование).</w:t>
      </w:r>
    </w:p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63 -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179" w:name="z20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64. Иммунологическое тестирование образцов донорской крови подразделяется на скрининговое исследование (серологический скрининг) и повторное исследование, которые выполняются методами иммуноанализа хемилюминесцентными (далее – ИХЛА), иммуноферментными (далее – ИФА) и подтверждающее исследование, которое выполняется теми же методами, а также иммуноблотингом (далее – ИБ) и (или) реакцией гемагглютинации и (или) агглютинации частиц и другими методами, разрешенными к использованию на территории Республики Казахстан.</w:t>
      </w:r>
    </w:p>
    <w:bookmarkEnd w:id="179"/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64 -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180" w:name="z20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65. Лабораторное исследование образцов донорской крови на маркеры ВИЧ-1,2, ВГВ, ВГС, сифилис осуществляется в два этапа на автоматических анализаторах закрытого типа:</w:t>
      </w:r>
    </w:p>
    <w:bookmarkEnd w:id="180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</w:t>
      </w:r>
      <w:r w:rsidRPr="00185B0E">
        <w:rPr>
          <w:color w:val="000000"/>
          <w:sz w:val="28"/>
          <w:lang w:val="ru-RU"/>
        </w:rPr>
        <w:t xml:space="preserve"> этап – серологический скрининг на наличие маркеров к ВИЧ-1,2, ВГС, ВГВ, сифилису выполняется методом ИХЛА;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</w:t>
      </w:r>
      <w:r w:rsidRPr="00185B0E">
        <w:rPr>
          <w:color w:val="000000"/>
          <w:sz w:val="28"/>
          <w:lang w:val="ru-RU"/>
        </w:rPr>
        <w:t xml:space="preserve"> этап –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 xml:space="preserve">-тестирование образцов донорской крови на наличие рибонуклеиновой кислоты вируса иммунодефицита человека 1 и 2 типа (далее – РНК ВИЧ-1,2), рибонуклеиновой кислоты вируса гепатита С (далее – РНК ВГС) и дезоксирибонуклеиновой кислоты вируса гепатита В (далее – ДНК ВГВ) проводится после получения допуска по результатам </w:t>
      </w:r>
      <w:r>
        <w:rPr>
          <w:color w:val="000000"/>
          <w:sz w:val="28"/>
        </w:rPr>
        <w:t>I</w:t>
      </w:r>
      <w:r w:rsidRPr="00185B0E">
        <w:rPr>
          <w:color w:val="000000"/>
          <w:sz w:val="28"/>
          <w:lang w:val="ru-RU"/>
        </w:rPr>
        <w:t xml:space="preserve"> этапа.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Второй этап тестирования осуществляется при: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отрицательном результате в серологическом скрининге на наличие антител к ВИЧ-1,2 и антигена р24 в комбинированном тесте;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отрицательном результате в серологическом скрининге на наличие поверхностного антигена ВГВ (</w:t>
      </w:r>
      <w:r>
        <w:rPr>
          <w:color w:val="000000"/>
          <w:sz w:val="28"/>
        </w:rPr>
        <w:t>HBsAg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отрицательном результате в серологическом скрининге на наличие антител к сердцевидному антигену ВГВ (</w:t>
      </w:r>
      <w:r>
        <w:rPr>
          <w:color w:val="000000"/>
          <w:sz w:val="28"/>
        </w:rPr>
        <w:t>a</w:t>
      </w:r>
      <w:r w:rsidRPr="00185B0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HBcore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первично-реактивном результате в серологическом скрининге на наличие антител к сердцевидному антигену ВГВ (</w:t>
      </w:r>
      <w:r>
        <w:rPr>
          <w:color w:val="000000"/>
          <w:sz w:val="28"/>
        </w:rPr>
        <w:t>a</w:t>
      </w:r>
      <w:r w:rsidRPr="00185B0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HBcore</w:t>
      </w:r>
      <w:r w:rsidRPr="00185B0E">
        <w:rPr>
          <w:color w:val="000000"/>
          <w:sz w:val="28"/>
          <w:lang w:val="ru-RU"/>
        </w:rPr>
        <w:t>) и наличии антител к поверхностному антигену ВГВ (</w:t>
      </w:r>
      <w:r>
        <w:rPr>
          <w:color w:val="000000"/>
          <w:sz w:val="28"/>
        </w:rPr>
        <w:t>a</w:t>
      </w:r>
      <w:r w:rsidRPr="00185B0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HBs</w:t>
      </w:r>
      <w:r w:rsidRPr="00185B0E">
        <w:rPr>
          <w:color w:val="000000"/>
          <w:sz w:val="28"/>
          <w:lang w:val="ru-RU"/>
        </w:rPr>
        <w:t>) в количестве более 100 мМЕ/мл;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первично-реактивном результате в серологическом скрининге на наличие антител к сердцевидному антигену ВГВ (</w:t>
      </w:r>
      <w:r>
        <w:rPr>
          <w:color w:val="000000"/>
          <w:sz w:val="28"/>
        </w:rPr>
        <w:t>a</w:t>
      </w:r>
      <w:r w:rsidRPr="00185B0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HBcore</w:t>
      </w:r>
      <w:r w:rsidRPr="00185B0E">
        <w:rPr>
          <w:color w:val="000000"/>
          <w:sz w:val="28"/>
          <w:lang w:val="ru-RU"/>
        </w:rPr>
        <w:t>) и отрицательном результате на наличие антител к поверхностному антигену ВГВ (</w:t>
      </w:r>
      <w:r>
        <w:rPr>
          <w:color w:val="000000"/>
          <w:sz w:val="28"/>
        </w:rPr>
        <w:t>a</w:t>
      </w:r>
      <w:r w:rsidRPr="00185B0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HBs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отрицательном результате в серологическом скрининге на наличие антител к ВГС или антител и антигена к ВГС;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отрицательном результате в серологическом скрининге на наличие антител к возбудителю сифилиса.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необходимости экстренного получения результата об инфекционной безопасности образцов донорской крови проводится параллельное проведение серологического скрининга и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>-тестирования.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Получение отрицательных результатов исследований образцов донорской крови при проведении серологического скрининга и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>-тестирования является основанием признать кровь доноров неинфицированной в отношении исследованных инфекций.</w:t>
      </w:r>
    </w:p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65 -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181" w:name="z21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66. При серологическом скрининге образцов донорской крови производится исследование следующих маркеров ГТИ: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82" w:name="z1223"/>
      <w:bookmarkEnd w:id="18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антител к ВИЧ-1,2 и антигена р24 в комбинированном тесте;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83" w:name="z1224"/>
      <w:bookmarkEnd w:id="18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поверхностного антигена ВГВ (</w:t>
      </w:r>
      <w:r>
        <w:rPr>
          <w:color w:val="000000"/>
          <w:sz w:val="28"/>
        </w:rPr>
        <w:t>HBsAg</w:t>
      </w:r>
      <w:r w:rsidRPr="00185B0E">
        <w:rPr>
          <w:color w:val="000000"/>
          <w:sz w:val="28"/>
          <w:lang w:val="ru-RU"/>
        </w:rPr>
        <w:t>) в тесте с чувствительностью не менее 0,5 МЕ/мл антигена и дополнительных инфекционных маркеров ВГВ: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84" w:name="z1225"/>
      <w:bookmarkEnd w:id="18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антител к сердцевидному антигену ВГВ (</w:t>
      </w:r>
      <w:r>
        <w:rPr>
          <w:color w:val="000000"/>
          <w:sz w:val="28"/>
        </w:rPr>
        <w:t>a</w:t>
      </w:r>
      <w:r w:rsidRPr="00185B0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HBcore</w:t>
      </w:r>
      <w:r w:rsidRPr="00185B0E">
        <w:rPr>
          <w:color w:val="000000"/>
          <w:sz w:val="28"/>
          <w:lang w:val="ru-RU"/>
        </w:rPr>
        <w:t>) в качественном тесте;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85" w:name="z1226"/>
      <w:bookmarkEnd w:id="18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 антител к поверхностному антигену ВГВ (</w:t>
      </w:r>
      <w:r>
        <w:rPr>
          <w:color w:val="000000"/>
          <w:sz w:val="28"/>
        </w:rPr>
        <w:t>a</w:t>
      </w:r>
      <w:r w:rsidRPr="00185B0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HBs</w:t>
      </w:r>
      <w:r w:rsidRPr="00185B0E">
        <w:rPr>
          <w:color w:val="000000"/>
          <w:sz w:val="28"/>
          <w:lang w:val="ru-RU"/>
        </w:rPr>
        <w:t xml:space="preserve">) в количественном тесте (только для </w:t>
      </w:r>
      <w:r>
        <w:rPr>
          <w:color w:val="000000"/>
          <w:sz w:val="28"/>
        </w:rPr>
        <w:t>a</w:t>
      </w:r>
      <w:r w:rsidRPr="00185B0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HBcore</w:t>
      </w:r>
      <w:r w:rsidRPr="00185B0E">
        <w:rPr>
          <w:color w:val="000000"/>
          <w:sz w:val="28"/>
          <w:lang w:val="ru-RU"/>
        </w:rPr>
        <w:t xml:space="preserve"> – реактивных образцов);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86" w:name="z1227"/>
      <w:bookmarkEnd w:id="18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3) антител к ВГС или антител и антигена к ВГС в комбинированном тесте;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87" w:name="z1228"/>
      <w:bookmarkEnd w:id="18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4) суммарных (общих) антител к возбудителю сифилиса.</w:t>
      </w:r>
    </w:p>
    <w:bookmarkEnd w:id="187"/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66 -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188" w:name="z21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67. Интерпретация результатов осуществляется в соответствии с инструкцией производителя реагентов.</w:t>
      </w:r>
    </w:p>
    <w:bookmarkEnd w:id="188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 результату серологического скрининга выносится заключение с одной из следующих формулировок: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"результат отрицательный";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"результат первично-реактивный" ("в работе").</w:t>
      </w:r>
    </w:p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67 -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189" w:name="z22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68. Утилизации подлежат компоненты крови образцы, которых показали следующие результаты в серологическом скрининге:</w:t>
      </w:r>
    </w:p>
    <w:bookmarkEnd w:id="189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первично-реактивный результат в серологическом скрининге на наличие антител к ВИЧ-1,2 и антигена р24 в комбинированном тесте,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первично-реактивный результат в серологическом скрининге на наличие поверхностного антигена ВГВ (</w:t>
      </w:r>
      <w:r>
        <w:rPr>
          <w:color w:val="000000"/>
          <w:sz w:val="28"/>
        </w:rPr>
        <w:t>HBsAg</w:t>
      </w:r>
      <w:r w:rsidRPr="00185B0E">
        <w:rPr>
          <w:color w:val="000000"/>
          <w:sz w:val="28"/>
          <w:lang w:val="ru-RU"/>
        </w:rPr>
        <w:t>),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первично-реактивный результат в серологическом скрининге на наличие антител к сердцевидному антигену ВГВ (</w:t>
      </w:r>
      <w:r>
        <w:rPr>
          <w:color w:val="000000"/>
          <w:sz w:val="28"/>
        </w:rPr>
        <w:t>a</w:t>
      </w:r>
      <w:r w:rsidRPr="00185B0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HBcore</w:t>
      </w:r>
      <w:r w:rsidRPr="00185B0E">
        <w:rPr>
          <w:color w:val="000000"/>
          <w:sz w:val="28"/>
          <w:lang w:val="ru-RU"/>
        </w:rPr>
        <w:t>) и наличие антител к поверхностному антигену ВГВ (</w:t>
      </w:r>
      <w:r>
        <w:rPr>
          <w:color w:val="000000"/>
          <w:sz w:val="28"/>
        </w:rPr>
        <w:t>a</w:t>
      </w:r>
      <w:r w:rsidRPr="00185B0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HBs</w:t>
      </w:r>
      <w:r w:rsidRPr="00185B0E">
        <w:rPr>
          <w:color w:val="000000"/>
          <w:sz w:val="28"/>
          <w:lang w:val="ru-RU"/>
        </w:rPr>
        <w:t>) в количестве менее 100 мМЕ/мл;</w:t>
      </w:r>
    </w:p>
    <w:p w:rsidR="00731F4D" w:rsidRPr="00185B0E" w:rsidRDefault="00185B0E">
      <w:pPr>
        <w:spacing w:after="0"/>
        <w:jc w:val="both"/>
        <w:rPr>
          <w:lang w:val="ru-RU"/>
        </w:rPr>
      </w:pP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первично-реактивный результат в серологическом скрининге на наличие антител к ВГС или антител и антигена к ВГС, 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первично-реактивный результат в серологическом скрининге на наличие антител к возбудителю сифилиса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Тактика по отношению к донору определяется по результатам повторного и подтверждающего иммунологического тестирования образца.</w:t>
      </w:r>
    </w:p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68 -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190" w:name="z22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69. При получении в серологическом скрининге первично-реактивного результата на маркеры ВИЧ-1,2 проводятся два повторных исследования образца крови:</w:t>
      </w:r>
    </w:p>
    <w:bookmarkEnd w:id="190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первое повторное – с сохранением условий первой постановки с теми же диагностическими реагентами;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второе повторное – на диагностических реагентах другого завода-производителя.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получении отрицательных результатов при двух повторных исследованиях проба признается отрицательной. Донор допускается к последующим донациям не ранее, чем через 6 месяцев после контрольного исследования.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получении хотя бы одного неясного или положительного результата при повторных исследованиях образца донорской крови, образец признается повторно-реактивным и подлежит направлению в территориальную государственную организацию здравоохранения, осуществляющую деятельность в сфере профилактики ВИЧ-инфекции.</w:t>
      </w:r>
    </w:p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69 -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191" w:name="z22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70. При получении в серологическом скрининге первично-реактивного результата на наличие поверхностного антигена ВГВ (</w:t>
      </w:r>
      <w:r>
        <w:rPr>
          <w:color w:val="000000"/>
          <w:sz w:val="28"/>
        </w:rPr>
        <w:t>HBsAg</w:t>
      </w:r>
      <w:r w:rsidRPr="00185B0E">
        <w:rPr>
          <w:color w:val="000000"/>
          <w:sz w:val="28"/>
          <w:lang w:val="ru-RU"/>
        </w:rPr>
        <w:t>) проводятся два повторных и подтверждающее исследования образца крови:</w:t>
      </w:r>
    </w:p>
    <w:bookmarkEnd w:id="191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первое повторное – с сохранением условий первой постановки с теми же диагностическими реагентами;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второе повторное – на диагностических реагентах другого завода-производителя;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подтверждающее – на диагностических реагентах, выполняющих реакцию нейтрализации </w:t>
      </w:r>
      <w:r>
        <w:rPr>
          <w:color w:val="000000"/>
          <w:sz w:val="28"/>
        </w:rPr>
        <w:t>HBsAg</w:t>
      </w:r>
      <w:r w:rsidRPr="00185B0E">
        <w:rPr>
          <w:color w:val="000000"/>
          <w:sz w:val="28"/>
          <w:lang w:val="ru-RU"/>
        </w:rPr>
        <w:t>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получении отрицательных результатов при повторных и подтверждающем исследованиях, проба признается отрицательной.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получении положительных результатов при повторных и подтверждающем исследованиях, проба признается положительной.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несовпадении результатов повторных и подтверждающего исследований окончательный результат интерпретируется как неопределенный, вероятность инфекционности данной пробы не исключается.</w:t>
      </w:r>
    </w:p>
    <w:p w:rsidR="00731F4D" w:rsidRPr="00185B0E" w:rsidRDefault="00185B0E" w:rsidP="002504C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70 -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</w:t>
      </w:r>
      <w:proofErr w:type="gramStart"/>
      <w:r w:rsidRPr="00185B0E">
        <w:rPr>
          <w:color w:val="000000"/>
          <w:sz w:val="28"/>
          <w:lang w:val="ru-RU"/>
        </w:rPr>
        <w:t>Р</w:t>
      </w:r>
      <w:proofErr w:type="gramEnd"/>
      <w:r w:rsidRPr="00185B0E">
        <w:rPr>
          <w:color w:val="000000"/>
          <w:sz w:val="28"/>
          <w:lang w:val="ru-RU"/>
        </w:rPr>
        <w:t xml:space="preserve">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  <w:bookmarkStart w:id="192" w:name="z23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71. При получении в серологическом скрининге первично-реактивного результата на наличие антител к сердцевидному антигену ВГВ (а-</w:t>
      </w:r>
      <w:r>
        <w:rPr>
          <w:color w:val="000000"/>
          <w:sz w:val="28"/>
        </w:rPr>
        <w:t>HBcore</w:t>
      </w:r>
      <w:r w:rsidRPr="00185B0E">
        <w:rPr>
          <w:color w:val="000000"/>
          <w:sz w:val="28"/>
          <w:lang w:val="ru-RU"/>
        </w:rPr>
        <w:t>) проводится тестирование на наличие антител к поверхностному антигену ВГВ (</w:t>
      </w:r>
      <w:r>
        <w:rPr>
          <w:color w:val="000000"/>
          <w:sz w:val="28"/>
        </w:rPr>
        <w:t>a</w:t>
      </w:r>
      <w:r w:rsidRPr="00185B0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HBs</w:t>
      </w:r>
      <w:r w:rsidRPr="00185B0E">
        <w:rPr>
          <w:color w:val="000000"/>
          <w:sz w:val="28"/>
          <w:lang w:val="ru-RU"/>
        </w:rPr>
        <w:t>) в количественном тесте:</w:t>
      </w:r>
    </w:p>
    <w:bookmarkEnd w:id="192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получении отрицательных результатов на наличие антител </w:t>
      </w:r>
      <w:r>
        <w:rPr>
          <w:color w:val="000000"/>
          <w:sz w:val="28"/>
        </w:rPr>
        <w:t>a</w:t>
      </w:r>
      <w:r w:rsidRPr="00185B0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HBs</w:t>
      </w:r>
      <w:r w:rsidRPr="00185B0E">
        <w:rPr>
          <w:color w:val="000000"/>
          <w:sz w:val="28"/>
          <w:lang w:val="ru-RU"/>
        </w:rPr>
        <w:t xml:space="preserve"> донор признается безопасным;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количестве антител </w:t>
      </w:r>
      <w:r>
        <w:rPr>
          <w:color w:val="000000"/>
          <w:sz w:val="28"/>
        </w:rPr>
        <w:t>a</w:t>
      </w:r>
      <w:r w:rsidRPr="00185B0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HBs</w:t>
      </w:r>
      <w:r w:rsidRPr="00185B0E">
        <w:rPr>
          <w:color w:val="000000"/>
          <w:sz w:val="28"/>
          <w:lang w:val="ru-RU"/>
        </w:rPr>
        <w:t xml:space="preserve"> более 100 мМЕ/мл, донор признается безопасным;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количестве антител </w:t>
      </w:r>
      <w:r>
        <w:rPr>
          <w:color w:val="000000"/>
          <w:sz w:val="28"/>
        </w:rPr>
        <w:t>a</w:t>
      </w:r>
      <w:r w:rsidRPr="00185B0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HBs</w:t>
      </w:r>
      <w:r w:rsidRPr="00185B0E">
        <w:rPr>
          <w:color w:val="000000"/>
          <w:sz w:val="28"/>
          <w:lang w:val="ru-RU"/>
        </w:rPr>
        <w:t xml:space="preserve"> менее 100 МЕ/мл, донор отстраняется от донорства крови и компонентов бессрочно.</w:t>
      </w:r>
    </w:p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71 -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93" w:name="z24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72. При получении в серологическом скрининге первично- реактивного результата на маркеры ВГС проводятся повторные и подтверждающее исследования образца крови:</w:t>
      </w:r>
    </w:p>
    <w:bookmarkEnd w:id="193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первое повторное – с сохранением условий первой постановки с теми же диагностическими реагентами;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второе повторное – на диагностических реагентах другого завода-производителя;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подтверждающее – методами (ИФА, ИБ), на реагентах, относящихся к категории подтверждающих.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получении отрицательных результатов при повторных и подтверждающем исследованиях, проба признается отрицательной.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получении положительных результатов при повторных и подтверждающем исследованиях, проба признается положительной.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несовпадении результатов повторных и подтверждающего исследований окончательный результат интерпретируется как неопределенный, вероятность инфекционности данной пробы не исключается.</w:t>
      </w:r>
    </w:p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85B0E">
        <w:rPr>
          <w:color w:val="FF0000"/>
          <w:sz w:val="28"/>
          <w:lang w:val="ru-RU"/>
        </w:rPr>
        <w:t xml:space="preserve"> Сноска. Пункт 72 -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94" w:name="z25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73. При получении первично-реактивного результата на наличие антител к возбудителю сифилиса, проводятся повторные исследования:</w:t>
      </w:r>
    </w:p>
    <w:bookmarkEnd w:id="194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первое повторное – с сохранением условий первой постановки с теми же диагностическими реагентами;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второе повторное – на диагностических реагентах другого завода-производителя;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третье – методом ИФА на тест-системах, определяющих антитела класса </w:t>
      </w:r>
      <w:r>
        <w:rPr>
          <w:color w:val="000000"/>
          <w:sz w:val="28"/>
        </w:rPr>
        <w:t>G</w:t>
      </w:r>
      <w:r w:rsidRPr="00185B0E">
        <w:rPr>
          <w:color w:val="000000"/>
          <w:sz w:val="28"/>
          <w:lang w:val="ru-RU"/>
        </w:rPr>
        <w:t>, или методом реакции пассивной гемагглютинации.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получении отрицательных результатов при повторных и подтверждающем исследованиях, проба признается отрицательной.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получении положительных результатов при повторных и подтверждающем исследованиях, проба признается положительной.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несовпадении результатов повторных и подтверждающего исследований окончательный результат интерпретируется как неопределенный, вероятность инфекционности данной пробы не исключается.</w:t>
      </w:r>
    </w:p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73 -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95" w:name="z25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74. При получении отрицательного результата после проведения, повторных и подтверждающих исследований первично-реактивных образцов донорской крови на наличие маркеров ВГВ (</w:t>
      </w:r>
      <w:r>
        <w:rPr>
          <w:color w:val="000000"/>
          <w:sz w:val="28"/>
        </w:rPr>
        <w:t>HBsAg</w:t>
      </w:r>
      <w:r w:rsidRPr="00185B0E">
        <w:rPr>
          <w:color w:val="000000"/>
          <w:sz w:val="28"/>
          <w:lang w:val="ru-RU"/>
        </w:rPr>
        <w:t>), ВГС, сифилис, ВИЧ донор отстраняется от донации крови сроком на 6 месяцев с последующим контрольным исследованием методами, предназначенными для лабораторного исследования образцов донорской крови на инфекционные маркеры в настоящих Требованиях.</w:t>
      </w:r>
    </w:p>
    <w:bookmarkEnd w:id="195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Допуск к донорству крови осуществляется только после получения отрицательных результатов при контрольном исследовании.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получении первично-реактивных результатов при контрольном исследования на маркеры инфекций, донор отстраняется от донорства крови и компонентов бессрочно.</w:t>
      </w:r>
    </w:p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74 -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96" w:name="z25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75. При получении положительного результата в повторных и подтверждающем исследованиях на наличие маркеров ВГВ (</w:t>
      </w:r>
      <w:r>
        <w:rPr>
          <w:color w:val="000000"/>
          <w:sz w:val="28"/>
        </w:rPr>
        <w:t>HBsAg</w:t>
      </w:r>
      <w:r w:rsidRPr="00185B0E">
        <w:rPr>
          <w:color w:val="000000"/>
          <w:sz w:val="28"/>
          <w:lang w:val="ru-RU"/>
        </w:rPr>
        <w:t>), ВГС и сифилис, донор отстраняется от донорства крови и компонентов бессрочно.</w:t>
      </w:r>
    </w:p>
    <w:bookmarkEnd w:id="196"/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75 -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97" w:name="z257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76. При получении повторно-реактивного результата на наличие антител к ВИЧ донор отстраняется от донорства до получения результатов из территориальной государственной организации здравоохранения, осуществляющей деятельность в сфере профилактики ВИЧ инфекции.</w:t>
      </w:r>
    </w:p>
    <w:bookmarkEnd w:id="197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получении положительных результатов из территориальной государственной организации здравоохранения, осуществляющей деятельность в сфере профилактики ВИЧ инфекции донор отстраняется от донорства крови и компонентов бессрочно</w:t>
      </w:r>
      <w:proofErr w:type="gramStart"/>
      <w:r w:rsidRPr="00185B0E">
        <w:rPr>
          <w:color w:val="000000"/>
          <w:sz w:val="28"/>
          <w:lang w:val="ru-RU"/>
        </w:rPr>
        <w:t>.</w:t>
      </w:r>
      <w:proofErr w:type="gramEnd"/>
      <w:r w:rsidRPr="00185B0E">
        <w:rPr>
          <w:color w:val="000000"/>
          <w:sz w:val="28"/>
          <w:lang w:val="ru-RU"/>
        </w:rPr>
        <w:t xml:space="preserve"> </w:t>
      </w:r>
      <w:proofErr w:type="gramStart"/>
      <w:r w:rsidRPr="00185B0E">
        <w:rPr>
          <w:color w:val="000000"/>
          <w:sz w:val="28"/>
          <w:lang w:val="ru-RU"/>
        </w:rPr>
        <w:t>п</w:t>
      </w:r>
      <w:proofErr w:type="gramEnd"/>
      <w:r w:rsidRPr="00185B0E">
        <w:rPr>
          <w:color w:val="000000"/>
          <w:sz w:val="28"/>
          <w:lang w:val="ru-RU"/>
        </w:rPr>
        <w:t>ри получении неясного результата - донор отстраняется до получения окончательного результата, при получении отрицательного результата - донор отстраняется на 6 месяцев.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повторной явке донора по истечении шестимесячного срока допуск к донорству осуществляется после получения отрицательных контрольных результатов исследований.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получении первично-реактивных результатов после контрольного исследования на маркеры инфекций, донор отстраняется от донорства крови и компонентов бессрочно.</w:t>
      </w:r>
    </w:p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76 -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98" w:name="z26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77. При получении неопределенного результата при проведении повторного и подтверждающего исследований на наличие маркеров ВГВ (</w:t>
      </w:r>
      <w:r>
        <w:rPr>
          <w:color w:val="000000"/>
          <w:sz w:val="28"/>
        </w:rPr>
        <w:t>HBsAg</w:t>
      </w:r>
      <w:r w:rsidRPr="00185B0E">
        <w:rPr>
          <w:color w:val="000000"/>
          <w:sz w:val="28"/>
          <w:lang w:val="ru-RU"/>
        </w:rPr>
        <w:t>), ВГС и сифилис, донор отстраняется от донорства на 6 (шесть) месяцев с последующим контрольным исследованием на ГТИ методами, предназначенными для лабораторного исследования образцов донорской крови на инфекционные маркеры в настоящих Требованиях.</w:t>
      </w:r>
    </w:p>
    <w:bookmarkEnd w:id="198"/>
    <w:p w:rsidR="00731F4D" w:rsidRPr="00185B0E" w:rsidRDefault="00185B0E">
      <w:pPr>
        <w:spacing w:after="0"/>
        <w:jc w:val="both"/>
        <w:rPr>
          <w:lang w:val="ru-RU"/>
        </w:rPr>
      </w:pP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повторной явке донора по истечении шестимесячного срока допуск к донорству крови осуществляется после получения отрицательных результатов контрольного исследования. 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получении первично-реактивных результатов при контрольном исследовании на маркеры инфекций, донор отстраняется от донорства крови и компонентов бессрочно.</w:t>
      </w:r>
    </w:p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77 -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99" w:name="z26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78. Образцы донорской крови с отрицательными результатами в серологическом скрининге направляются для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>-тестирования на наличие генетического материала ВИЧ-1,2, ВГВ, ВГС.</w:t>
      </w:r>
    </w:p>
    <w:bookmarkEnd w:id="199"/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78 -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00" w:name="z26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79. При проведении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>-тестирования из образцов крови, направленных на исследование, формируются минипулы до 6 образцов.</w:t>
      </w:r>
    </w:p>
    <w:bookmarkEnd w:id="200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положительном результате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 xml:space="preserve">-теста минипула на ДНК ВГВ, проводится повторный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 xml:space="preserve">-тест каждого образца минипула индивидуально, с целью определения </w:t>
      </w:r>
      <w:r w:rsidRPr="00185B0E">
        <w:rPr>
          <w:color w:val="000000"/>
          <w:sz w:val="28"/>
          <w:lang w:val="ru-RU"/>
        </w:rPr>
        <w:lastRenderedPageBreak/>
        <w:t>образца, имеющего положительный результат. При получении отрицательного результата в индивидуальной постановке: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образцы, имеющие положительный результат в скрининге на а-</w:t>
      </w:r>
      <w:r>
        <w:rPr>
          <w:color w:val="000000"/>
          <w:sz w:val="28"/>
        </w:rPr>
        <w:t>HBcore</w:t>
      </w:r>
      <w:r w:rsidRPr="00185B0E">
        <w:rPr>
          <w:color w:val="000000"/>
          <w:sz w:val="28"/>
          <w:lang w:val="ru-RU"/>
        </w:rPr>
        <w:t>, признаются положительными. Заготовленные от данной донации компоненты крови подлежат утилизации, доноры отстраняется от донорства крови и компонентов бессрочно;</w:t>
      </w:r>
    </w:p>
    <w:p w:rsidR="00731F4D" w:rsidRPr="00185B0E" w:rsidRDefault="00185B0E">
      <w:pPr>
        <w:spacing w:after="0"/>
        <w:jc w:val="both"/>
        <w:rPr>
          <w:lang w:val="ru-RU"/>
        </w:rPr>
      </w:pP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образцы, имеющие отрицательный результат в скрининге на а-</w:t>
      </w:r>
      <w:r>
        <w:rPr>
          <w:color w:val="000000"/>
          <w:sz w:val="28"/>
        </w:rPr>
        <w:t>HBcore</w:t>
      </w:r>
      <w:r w:rsidRPr="00185B0E">
        <w:rPr>
          <w:color w:val="000000"/>
          <w:sz w:val="28"/>
          <w:lang w:val="ru-RU"/>
        </w:rPr>
        <w:t xml:space="preserve">, признаются отрицательными. </w:t>
      </w:r>
    </w:p>
    <w:p w:rsidR="00731F4D" w:rsidRPr="00185B0E" w:rsidRDefault="00185B0E">
      <w:pPr>
        <w:spacing w:after="0"/>
        <w:jc w:val="both"/>
        <w:rPr>
          <w:lang w:val="ru-RU"/>
        </w:rPr>
      </w:pP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Компоненты крови, полученные от донации, в образце крови которой, по результату индивидуального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 xml:space="preserve">-теста, определяется положительный результат на наличие ДНК ВГВ утилизируются. Доноры ДНК ВГВ положительные, имеющие </w:t>
      </w:r>
      <w:proofErr w:type="gramStart"/>
      <w:r w:rsidRPr="00185B0E">
        <w:rPr>
          <w:color w:val="000000"/>
          <w:sz w:val="28"/>
          <w:lang w:val="ru-RU"/>
        </w:rPr>
        <w:t>а</w:t>
      </w:r>
      <w:proofErr w:type="gramEnd"/>
      <w:r w:rsidRPr="00185B0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HBcore</w:t>
      </w:r>
      <w:r w:rsidRPr="00185B0E">
        <w:rPr>
          <w:color w:val="000000"/>
          <w:sz w:val="28"/>
          <w:lang w:val="ru-RU"/>
        </w:rPr>
        <w:t xml:space="preserve"> отстраняется от донорства крови и компонентов бессрочно. По остальным причинам доноры отводятся от донаций на 6 месяцев, с последующим контрольным исследованием до донации. 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положительном результате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 xml:space="preserve">-теста минипула на РНК ВГС проводится повторный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 xml:space="preserve">-тест каждого образца минипула индивидуально, с целью определения образца, имеющего положительный результат. При не выявлении положительного образца в индивидуальной постановке, проводится вторая индивидуальная постановка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>-теста. При повторном отрицательном результате индивидуальной постановки образцы признаются отрицательными.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Компоненты крови, полученные от донации, в образце крови которой, по результату индивидуального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>-теста, определяется положительный результат на наличие РНК ВГС утилизируются. Доноры отводятся от донаций на 6 месяцев, с последующим контрольным исследованием до донации.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положительном результате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 xml:space="preserve">-теста минипула на РНК ВИЧ1,2, проводится повторный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 xml:space="preserve">-тест каждого образца минипула индивидуально, с целью определения образца, имеющего положительный результат исследования. При не выявлении положительного образца в индивидуальной постановке, проводится вторая индивидуальная постановка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 xml:space="preserve">-теста. При повторном отрицательном результате индивидуальной постановки образцам присваивается неопределенный результат. </w:t>
      </w:r>
      <w:proofErr w:type="gramStart"/>
      <w:r w:rsidRPr="00185B0E">
        <w:rPr>
          <w:color w:val="000000"/>
          <w:sz w:val="28"/>
          <w:lang w:val="ru-RU"/>
        </w:rPr>
        <w:t>Компоненты крови, заготовленные от этих донаций подлежат</w:t>
      </w:r>
      <w:proofErr w:type="gramEnd"/>
      <w:r w:rsidRPr="00185B0E">
        <w:rPr>
          <w:color w:val="000000"/>
          <w:sz w:val="28"/>
          <w:lang w:val="ru-RU"/>
        </w:rPr>
        <w:t xml:space="preserve"> утилизации.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Доноры отводятся от донаций на 6 месяцев, с последующим контрольным исследованием до донации.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Донор, образец крови которого показал положительный результат индивидуального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>-теста на ВИЧ, отстраняется от донорства до получения подтверждающих результатов из территориальной государственной организации здравоохранения, осуществляющей деятельность в сфере профилактики ВИЧ инфекции.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получении положительных результатов из </w:t>
      </w:r>
      <w:proofErr w:type="gramStart"/>
      <w:r w:rsidRPr="00185B0E">
        <w:rPr>
          <w:color w:val="000000"/>
          <w:sz w:val="28"/>
          <w:lang w:val="ru-RU"/>
        </w:rPr>
        <w:t>территориальной государственной организации здравоохранения, осуществляющей деятельность в сфере профилактики ВИЧ инфекции донор отстраняется</w:t>
      </w:r>
      <w:proofErr w:type="gramEnd"/>
      <w:r w:rsidRPr="00185B0E">
        <w:rPr>
          <w:color w:val="000000"/>
          <w:sz w:val="28"/>
          <w:lang w:val="ru-RU"/>
        </w:rPr>
        <w:t xml:space="preserve"> от донорства крови и компонентов бессрочно, при получении неясного результата – донор отстраняется от донорства до получения окончательного результата, при получении отрицательного результата - донор отстраняется на 6 месяцев.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По истечении шестимесячного срока проводится контрольное исследование. Допуск к донорству предоставляется после получения отрицательных результатов контрольного исследования.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Если результаты контрольного исследования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>-тестирования на ВИЧ показали положительный или неясный результат образец крови направляется повторно в территориальную государственную организацию здравоохранения, осуществляющую деятельность в сфере профилактики ВИЧ-инфекции, а донор отстраняется от донорства крови и компонентов бессрочно.</w:t>
      </w:r>
    </w:p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79 -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01" w:name="z269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80. Контрольное исследование доноров с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 xml:space="preserve">-положительным результатом на ВГВ и ВГС проводится не ранее, чем через 6 месяцев, после получения положительного результата в скрининге методами, предназначенными для лабораторного исследования образцов донорской крови на инфекционные маркеры в настоящих Требованиях. </w:t>
      </w:r>
    </w:p>
    <w:bookmarkEnd w:id="201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отрицательных результатах контрольного исследования донор допускается к сдаче крови, при положительных результатах отстраняется от донорства крови и компонентов бессрочно.</w:t>
      </w:r>
    </w:p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80 -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02" w:name="z27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81. Протоколы (отчеты) о результатах лабораторных исследований распечатываются с автоматических анализаторов, подписываются не менее чем двумя специалистами лаборатории, один из которых врач, хранение документов на бумажном носителе осуществляется в течение 5 лет.</w:t>
      </w:r>
    </w:p>
    <w:bookmarkEnd w:id="202"/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81 -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03" w:name="z27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82. При наличии безбумажного документооборота результаты лабораторных исследований из автоматических анализаторов отправляются в информационную программу и после одобрения ответственным врачом загружаются в электронные карты доноров.</w:t>
      </w:r>
    </w:p>
    <w:bookmarkEnd w:id="203"/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82 -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04" w:name="z27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83. Результаты иммунологического тестирования и </w:t>
      </w:r>
      <w:r>
        <w:rPr>
          <w:color w:val="000000"/>
          <w:sz w:val="28"/>
        </w:rPr>
        <w:t>NAT</w:t>
      </w:r>
      <w:r w:rsidRPr="00185B0E">
        <w:rPr>
          <w:color w:val="000000"/>
          <w:sz w:val="28"/>
          <w:lang w:val="ru-RU"/>
        </w:rPr>
        <w:t xml:space="preserve">-тестирования при наличии безбумажного документооборота формируются автоматически в информационной программе, распечатываются в двух экземплярах, данные сверяются и подписываются </w:t>
      </w:r>
      <w:r w:rsidRPr="00185B0E">
        <w:rPr>
          <w:color w:val="000000"/>
          <w:sz w:val="28"/>
          <w:lang w:val="ru-RU"/>
        </w:rPr>
        <w:lastRenderedPageBreak/>
        <w:t>ответственным врачом. Один экземпляр передается для определения пригодности заготовленной крови к использованию, второй архивируется в лаборатории.</w:t>
      </w:r>
    </w:p>
    <w:bookmarkEnd w:id="204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отсутствии безбумажного документооборота документирование выполняется на бумажных носителях, за подписью ответственных медицинских работников лаборатории.</w:t>
      </w:r>
    </w:p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83 -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05" w:name="z27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 w:rsidRPr="00185B0E">
        <w:rPr>
          <w:color w:val="000000"/>
          <w:sz w:val="28"/>
          <w:highlight w:val="yellow"/>
          <w:lang w:val="ru-RU"/>
        </w:rPr>
        <w:t>84. Информация о доноре с положительными результатами исследования на ВГВ (</w:t>
      </w:r>
      <w:r w:rsidRPr="00185B0E">
        <w:rPr>
          <w:color w:val="000000"/>
          <w:sz w:val="28"/>
          <w:highlight w:val="yellow"/>
        </w:rPr>
        <w:t>HBsAg</w:t>
      </w:r>
      <w:r w:rsidRPr="00185B0E">
        <w:rPr>
          <w:color w:val="000000"/>
          <w:sz w:val="28"/>
          <w:highlight w:val="yellow"/>
          <w:lang w:val="ru-RU"/>
        </w:rPr>
        <w:t>, а-</w:t>
      </w:r>
      <w:r w:rsidRPr="00185B0E">
        <w:rPr>
          <w:color w:val="000000"/>
          <w:sz w:val="28"/>
          <w:highlight w:val="yellow"/>
        </w:rPr>
        <w:t>HBcore</w:t>
      </w:r>
      <w:r w:rsidRPr="00185B0E">
        <w:rPr>
          <w:color w:val="000000"/>
          <w:sz w:val="28"/>
          <w:highlight w:val="yellow"/>
          <w:lang w:val="ru-RU"/>
        </w:rPr>
        <w:t xml:space="preserve"> и а-</w:t>
      </w:r>
      <w:r w:rsidRPr="00185B0E">
        <w:rPr>
          <w:color w:val="000000"/>
          <w:sz w:val="28"/>
          <w:highlight w:val="yellow"/>
        </w:rPr>
        <w:t>HBs</w:t>
      </w:r>
      <w:r w:rsidRPr="00185B0E">
        <w:rPr>
          <w:color w:val="000000"/>
          <w:sz w:val="28"/>
          <w:highlight w:val="yellow"/>
          <w:lang w:val="ru-RU"/>
        </w:rPr>
        <w:t xml:space="preserve"> менее 100 мМЕ/мл, ДНК ВГВ) и ВГС (а-ВГС, РНК ВГС) с указанием его персональных данных один раз в месяц передается в территориальную организацию здравоохранения по месту жительства донора для постановки диагноза.</w:t>
      </w:r>
    </w:p>
    <w:bookmarkEnd w:id="205"/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84 -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06" w:name="z27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85. При положительных результатах исследования на маркеры сифилиса информация о доноре с указанием его персональных данных один раз в месяц передается в кожно-венерологическую больницу (диспансер).</w:t>
      </w:r>
    </w:p>
    <w:bookmarkEnd w:id="206"/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85 -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07" w:name="z279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86. Персональные данные передаются, в соответствии с подпунктом 2) пункта 4 статьи 273 Кодекса.</w:t>
      </w:r>
    </w:p>
    <w:bookmarkEnd w:id="207"/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86 -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08" w:name="z28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87. С целью обеспечения возможности проведения экспертной оценки качества лабораторного исследования образцов донорской крови на инфекционные маркеры, проводится архивация сыворотки или плазмы образцов донорской крови от каждой донации в объеме не менее 1,5 мл.</w:t>
      </w:r>
    </w:p>
    <w:bookmarkEnd w:id="208"/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87 -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09" w:name="z28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88. Хранение архивных образцов сыворотки или плазмы донорской крови с положительными и отрицательными результатами осуществляется раздельно с соблюдением условий ограниченного доступа в течение 3 лет при температуре от - 35</w:t>
      </w:r>
      <w:r w:rsidRPr="00185B0E">
        <w:rPr>
          <w:color w:val="000000"/>
          <w:vertAlign w:val="superscript"/>
          <w:lang w:val="ru-RU"/>
        </w:rPr>
        <w:t>о</w:t>
      </w:r>
      <w:r w:rsidRPr="00185B0E">
        <w:rPr>
          <w:color w:val="000000"/>
          <w:sz w:val="28"/>
          <w:lang w:val="ru-RU"/>
        </w:rPr>
        <w:t>С и ниже.</w:t>
      </w:r>
    </w:p>
    <w:bookmarkEnd w:id="209"/>
    <w:p w:rsidR="00731F4D" w:rsidRPr="00185B0E" w:rsidRDefault="00185B0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Хранение архивных образцов крови осуществляется в помещении с санкционированным доступом и с соблюдением мер биологической безопасности. По истечении срока архивации производится утилизация образцов крови на основании акта утилизации.</w:t>
      </w:r>
    </w:p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88 -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rPr>
          <w:lang w:val="ru-RU"/>
        </w:rPr>
      </w:pPr>
      <w:bookmarkStart w:id="210" w:name="z283"/>
      <w:r w:rsidRPr="00185B0E">
        <w:rPr>
          <w:b/>
          <w:color w:val="000000"/>
          <w:lang w:val="ru-RU"/>
        </w:rPr>
        <w:t xml:space="preserve"> Параграф 5. Требования к контролю соответствия готовой продукции и стерильности продуктов крови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11" w:name="z284"/>
      <w:bookmarkEnd w:id="21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89. Контроль соответствия готовой продукции осуществляется посредством лабораторного исследования критериев качественного и количественного состава, установленных в Показателях качества.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12" w:name="z285"/>
      <w:bookmarkEnd w:id="21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Тестированию подвергается не менее 1% от произведенных продуктов крови, если в Показателях качества не регламентировано иное.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13" w:name="z286"/>
      <w:bookmarkEnd w:id="21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Допустимый процент продукции с наличием отклонений так же устанавливается в Показателях качества.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14" w:name="z287"/>
      <w:bookmarkEnd w:id="21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Номенклатура и периодичность отбора образцов продуктов крови для лабораторного исследования качества устанавливается ежеквартальными планами-заданиями, утвержденными первым руководителем организации службы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15" w:name="z288"/>
      <w:bookmarkEnd w:id="21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Изъятие контрольных образцов продуктов крови документируется.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16" w:name="z289"/>
      <w:bookmarkEnd w:id="21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Результаты лабораторного исследования качества продуктов крови заносятся в учетную документацию.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17" w:name="z290"/>
      <w:bookmarkEnd w:id="21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90. Если при лабораторном исследовании отобранного образца продукта крови выявлено отклонение одного или нескольких показателей требований качества, таких как гемоглобин, гематокрит, гематокрит при добавлении добавочного раствора, остаточные лейкоциты, фактор </w:t>
      </w:r>
      <w:r>
        <w:rPr>
          <w:color w:val="000000"/>
          <w:sz w:val="28"/>
        </w:rPr>
        <w:t>VIII</w:t>
      </w:r>
      <w:r w:rsidRPr="00185B0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pH</w:t>
      </w:r>
      <w:r w:rsidRPr="00185B0E">
        <w:rPr>
          <w:color w:val="000000"/>
          <w:sz w:val="28"/>
          <w:lang w:val="ru-RU"/>
        </w:rPr>
        <w:t xml:space="preserve"> на более чем 5% от требований Показателей качества, а так же если выявлены отклонения, свидетельствующие об опасных для реципиента изменениях, таких как бактериальная контаминация, высокие показатели гемолиза и (или) остаточного белка и осмолярности, исследование данного образца проводится повторно.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18" w:name="z291"/>
      <w:bookmarkEnd w:id="21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 случае подтверждения полученного первичного результата при повторном лабораторном исследовании проводят отбор и исследуют дополнительно 2-3 образца аналогичных продуктов крови, заготовленных в этот день.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19" w:name="z292"/>
      <w:bookmarkEnd w:id="21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91. При стабильном выявлении отклонений показателей требований качества от требований Показателей качества в образцах, отобранных для повторного контроля, все образцы продуктов крови, относящиеся к данной серии или приготовленные в один день, снимают с реализации.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20" w:name="z293"/>
      <w:bookmarkEnd w:id="21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Проводится проверка исполнения технологического регламента компонента крови и при необходимости в регламент производства вносится коррекция.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21" w:name="z294"/>
      <w:bookmarkEnd w:id="22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92. При подтверждении наличия отклонений, свидетельствующих об опасных для реципиента изменениях, в том числе в образцах, отобранных для повторного контроля, </w:t>
      </w:r>
      <w:r w:rsidRPr="00185B0E">
        <w:rPr>
          <w:color w:val="000000"/>
          <w:sz w:val="28"/>
          <w:lang w:val="ru-RU"/>
        </w:rPr>
        <w:lastRenderedPageBreak/>
        <w:t>все аналогичные продукты крови, относящиеся к данной серии или приготовленные в один день, снимают с реализации.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22" w:name="z295"/>
      <w:bookmarkEnd w:id="22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93. Снятые с реализации продукты крови размещаются в специально отведенных зонах (помещениях), обеспечивается их защита от непреднамеренного использования до принятия окончательного решения.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23" w:name="z296"/>
      <w:bookmarkEnd w:id="22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Проводится расследование причин, повлекших возникновение отклонений в составе продукта крови, и принимает решение о: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24" w:name="z297"/>
      <w:bookmarkEnd w:id="22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7) возможности использования данных продуктов крови для трансфузии;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25" w:name="z298"/>
      <w:bookmarkEnd w:id="22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8) возможности использования данных продуктов крови для переработки или для научных целей;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26" w:name="z299"/>
      <w:bookmarkEnd w:id="22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9) признании брака данных продуктов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27" w:name="z300"/>
      <w:bookmarkEnd w:id="22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94. Продукты крови, признанные окончательно непригодными для использования, утилизируются. Утилизация непригодных продуктов документируется.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28" w:name="z301"/>
      <w:bookmarkEnd w:id="22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95. При обнаружении несоответствия после выдачи продуктов крови в медицинскую организацию выполняется: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29" w:name="z302"/>
      <w:bookmarkEnd w:id="22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10) анализируются возможные последствия и в случае выявления высокого риска ухудшения качества и безопасности продуктов крови оповещается руководство медицинской организации;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30" w:name="z303"/>
      <w:bookmarkEnd w:id="22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11) отзываются из медицинской организации неиспользованные несоответствующие продукты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31" w:name="z304"/>
      <w:bookmarkEnd w:id="23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96. Продукты крови, не соответствующие установленным требованиям, передаваемые в другие организации (для уничтожения, переработки или для научных целей) маркируются как "несоответствующий продукт крови".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32" w:name="z305"/>
      <w:bookmarkEnd w:id="23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Этикетка несоответствующего продукта крови снабжается четкими визуальными отличиями от технологических этикеток и этикеток готовых продуктов крови и хорошо различимой надписью: "Не для переливания", указывается причина несоответствия данной единицы продукта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33" w:name="z306"/>
      <w:bookmarkEnd w:id="23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97. Для лабораторного исследования качества продуктов крови используется лабораторное оборудование, зарегистрированное и разрешенное к применению на территории Республики Казахстан и предназначенное для измерения основных гематологических и биохимических показателей крови человека, а также для измерения очень низких или очень высоких величин гематологических и биохимических показателей.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34" w:name="z307"/>
      <w:bookmarkEnd w:id="23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98. При исследовании качества продуктов крови: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35" w:name="z308"/>
      <w:bookmarkEnd w:id="23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12) измерение рН производится в закрытой системе во избежание выхода СО2. Измерение выполняется при любой температуре, значение расчетным методом конвертировано применительно к рН + 22°С;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36" w:name="z309"/>
      <w:bookmarkEnd w:id="23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13) остаточные клетки в свежезамороженной плазме подсчитываются до замораживания, при этом возможно снижение пороговых величин при включении в протокол процедур элиминации клеток;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37" w:name="z310"/>
      <w:bookmarkEnd w:id="23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14) при исследовании гемоглобина в надосадочной жидкости размороженных восстановленных эритроцитов и отмытых эритроцитов производится забор пробы в </w:t>
      </w:r>
      <w:r w:rsidRPr="00185B0E">
        <w:rPr>
          <w:color w:val="000000"/>
          <w:sz w:val="28"/>
          <w:lang w:val="ru-RU"/>
        </w:rPr>
        <w:lastRenderedPageBreak/>
        <w:t>окончательной порции взвешивающего раствора, оставшегося в гемаконе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38" w:name="z311"/>
      <w:bookmarkEnd w:id="23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15) для подсчета количества форменных элементов крови в продуктах крови или других биологических средах (например, в пуповинной крови, костном мозге) с очень низким или очень высоким их содержанием используется метод проточной цитометрии или камера </w:t>
      </w:r>
      <w:r>
        <w:rPr>
          <w:color w:val="000000"/>
          <w:sz w:val="28"/>
        </w:rPr>
        <w:t>Nageotte</w:t>
      </w:r>
      <w:r w:rsidRPr="00185B0E">
        <w:rPr>
          <w:color w:val="000000"/>
          <w:sz w:val="28"/>
          <w:lang w:val="ru-RU"/>
        </w:rPr>
        <w:t>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39" w:name="z312"/>
      <w:bookmarkEnd w:id="23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16) определение остаточных лейкоцитов в лейкоредуцированных продуктах крови (эритроцитной массе, эритроцитной взвеси, концентрате тромбоцитов), остаточных клеток в плазме, подсчет стволовых клеток производится методом проточной цитометрии или с помощью камеры </w:t>
      </w:r>
      <w:r>
        <w:rPr>
          <w:color w:val="000000"/>
          <w:sz w:val="28"/>
        </w:rPr>
        <w:t>Nageotte</w:t>
      </w:r>
      <w:r w:rsidRPr="00185B0E">
        <w:rPr>
          <w:color w:val="000000"/>
          <w:sz w:val="28"/>
          <w:lang w:val="ru-RU"/>
        </w:rPr>
        <w:t>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40" w:name="z313"/>
      <w:bookmarkEnd w:id="23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99. Для расчета показателей на единицу (дозу) продукта крови используются формулы: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41" w:name="z314"/>
      <w:bookmarkEnd w:id="24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 доза = П литр /</w:t>
      </w:r>
      <w:r>
        <w:rPr>
          <w:color w:val="000000"/>
          <w:sz w:val="28"/>
        </w:rPr>
        <w:t>m</w:t>
      </w:r>
      <w:r w:rsidRPr="00185B0E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m</w:t>
      </w:r>
      <w:r w:rsidRPr="00185B0E">
        <w:rPr>
          <w:color w:val="000000"/>
          <w:sz w:val="28"/>
          <w:lang w:val="ru-RU"/>
        </w:rPr>
        <w:t xml:space="preserve"> = 1000/</w:t>
      </w:r>
      <w:r>
        <w:rPr>
          <w:color w:val="000000"/>
          <w:sz w:val="28"/>
        </w:rPr>
        <w:t>V</w:t>
      </w:r>
      <w:r w:rsidRPr="00185B0E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V</w:t>
      </w:r>
      <w:r w:rsidRPr="00185B0E">
        <w:rPr>
          <w:color w:val="000000"/>
          <w:sz w:val="28"/>
          <w:lang w:val="ru-RU"/>
        </w:rPr>
        <w:t xml:space="preserve"> = Р/К, где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42" w:name="z315"/>
      <w:bookmarkEnd w:id="24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 доза – величина показателя на единицу (дозу) продукта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43" w:name="z316"/>
      <w:bookmarkEnd w:id="24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 литр – показателя, рассчитанная на литр среды;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44" w:name="z317"/>
      <w:bookmarkEnd w:id="24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 w:rsidRPr="00185B0E">
        <w:rPr>
          <w:color w:val="000000"/>
          <w:sz w:val="28"/>
          <w:lang w:val="ru-RU"/>
        </w:rPr>
        <w:t xml:space="preserve"> –объем единицы (дозы продукта крови в миллилитрах);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45" w:name="z318"/>
      <w:bookmarkEnd w:id="24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Р – вес контролируемого образца продукта крови в граммах;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46" w:name="z319"/>
      <w:bookmarkEnd w:id="24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 – переводный коэффициент плотности.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47" w:name="z320"/>
      <w:bookmarkEnd w:id="246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Показатели переводного коэффициента плотности для некоторых продуктов крови приведены в приложении 6 к настоящим Требованиям.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48" w:name="z321"/>
      <w:bookmarkEnd w:id="24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100. При заборе контрольных образцов продуктов крови для лабораторного исследования качества: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49" w:name="z322"/>
      <w:bookmarkEnd w:id="24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не допускается нарушение герметичности контейнера, содержащего данный продукт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50" w:name="z323"/>
      <w:bookmarkEnd w:id="24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отбор проб продуктов крови производится после их получения и до заморозки;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51" w:name="z324"/>
      <w:bookmarkEnd w:id="25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3) для получения образца продукта крови идентичного содержимому контейнера: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52" w:name="z325"/>
      <w:bookmarkEnd w:id="25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магистраль между основным и сателитным контейнером освобождается от содержимого путем самотека содержимого в контейнер;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53" w:name="z326"/>
      <w:bookmarkEnd w:id="25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бережными, покачивающими движениями тщательно перемешивается содержимое в контейнере;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54" w:name="z327"/>
      <w:bookmarkEnd w:id="25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трубка магистрали заполняется компонентом.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55" w:name="z328"/>
      <w:bookmarkEnd w:id="25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Мероприятия, предусмотренные абзацами вторым, третьим и четвертым подпункта 3) настоящего пункта повторяются не менее 4-х раз, после чего трубку магистрали между контейнерами пережимается в двух местах, формируется сегмент длиной 5-8 см. Концы сегмента запаиваются и отсекаются. Если производится забор пробы эритроцитсодержащего продукта крови на исследование свободного гемоглобина, концы сегмента не запаиваются, а зажимаются металлическими клипсами;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56" w:name="z329"/>
      <w:bookmarkEnd w:id="25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сегмент с контрольным образцом маркируется и передается по накладной для исследования.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57" w:name="z330"/>
      <w:bookmarkEnd w:id="25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101. Отбор пробы концентрата тромбоцитов для подсчета количества клеток производится в день заготовки компонента. При этом магистраль между контейнером с </w:t>
      </w:r>
      <w:r w:rsidRPr="00185B0E">
        <w:rPr>
          <w:color w:val="000000"/>
          <w:sz w:val="28"/>
          <w:lang w:val="ru-RU"/>
        </w:rPr>
        <w:lastRenderedPageBreak/>
        <w:t>тромбоцитами и сателитным контейнером освобождается от содержимого и пережимается на расстоянии 8-10 см от контейнера.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58" w:name="z331"/>
      <w:bookmarkEnd w:id="25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Контейнер с тромбоцитами помещается на тромбомиксер не менее чем на 1 час, чтобы обеспечить дезагрегацию тромбоцитов и равномерное ресуспендирование. После чего пустая трубка заполняется концентратом тромбоцитов. Процедура повторяется не менее 4-х раз. Трубка магистрали запаивается около контейнера с тромбоцитами и около сателитного контейнера. Сегмент удаляется, маркируется и передается на лабораторное исследование.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59" w:name="z332"/>
      <w:bookmarkEnd w:id="25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102. Отбор проб криопреципитата производится после разделения свежезамороженной плазмы на криопреципитат и криосупернатантную плазму. На лабораторное исследование передается вся доза криопреципитата.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60" w:name="z333"/>
      <w:bookmarkEnd w:id="25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контроле качества криопреципитата формируют пул из отдельных 6 (шести) образцов криопреципитата разных групп крови для проведения исследования на содержание фактора </w:t>
      </w:r>
      <w:r>
        <w:rPr>
          <w:color w:val="000000"/>
          <w:sz w:val="28"/>
        </w:rPr>
        <w:t>VIII</w:t>
      </w:r>
      <w:r w:rsidRPr="00185B0E">
        <w:rPr>
          <w:color w:val="000000"/>
          <w:sz w:val="28"/>
          <w:lang w:val="ru-RU"/>
        </w:rPr>
        <w:t xml:space="preserve"> в течение первого и последнего месяца хранения.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61" w:name="z334"/>
      <w:bookmarkEnd w:id="26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103. Контроль стерильности продуктов крови осуществляется при наличии разрешения территориального подразделения государственного органа в сфере санитарно-эпидемиологического благополучия населения на проведение работы с микроорганизмами 3 и 4 группы патогенности.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62" w:name="z335"/>
      <w:bookmarkEnd w:id="26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104. Каждая доза заготовленной донорской крови или компонентов крови, предназначенных для переливания, составляет одну серию.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63" w:name="z336"/>
      <w:bookmarkEnd w:id="26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Контроль стерильности продукции осуществляется путем исследования образцов, выборочно изъятых из общего количества заготовленных в объеме не менее чем 1 % (каждый сотый контейнер).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64" w:name="z337"/>
      <w:bookmarkEnd w:id="26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105. Исследование осуществляется без нарушения герметичности емкости (полимерного контейнера).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65" w:name="z338"/>
      <w:bookmarkEnd w:id="26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Для этой цели используются устройства для отбора первой порции крови, встроенные в систему для сбора крови, или герметизированные отрезки магистралей полимерного контейнера.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66" w:name="z339"/>
      <w:bookmarkEnd w:id="26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106. Исследование на стерильность проводится в асептических боксах.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67" w:name="z340"/>
      <w:bookmarkEnd w:id="26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Кроме того, используются боксы с ламинарным потоком стерильного воздуха (в соответствии с руководством по эксплуатации от завода-изготовителя).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68" w:name="z341"/>
      <w:bookmarkEnd w:id="26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 боксах, предназначенных для проведения контроля стерильности медицинских биологических препаратов, работа с живыми микробными культурами не допускается.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69" w:name="z342"/>
      <w:bookmarkEnd w:id="26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Исследование на стерильность проводится путем прямого посева или методом мембранной фильтрации, который используется, если объем содержимого одной единицы продукции превышает 100 мл.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70" w:name="z343"/>
      <w:bookmarkEnd w:id="26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Также используются системы определения бактериальной контаминации продуктов крови, основанные на измерении концентрации кислорода воздуха или изменения уровня кислотно-щелочного баланса (рН) в качестве маркеров бактериального роста в соответствии с инструкциями завода-изготовителя.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71" w:name="z344"/>
      <w:bookmarkEnd w:id="270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Исследование материала на стерильность также проводится с использованием экспресс - анализаторов. Сроки выращивания и учет результатов осуществляется согласно инструкции завода-изготовителя экспресс-анализатора.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72" w:name="z345"/>
      <w:bookmarkEnd w:id="27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107. Донорская кровь, заготовленная в выездных условиях, контролируется в количестве не менее 1 образца в неделю от каждой выездной бригады.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73" w:name="z346"/>
      <w:bookmarkEnd w:id="27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Криопреципитат, заготовленный в полимерные контейнеры закрытым методом, контролируется в количестве 1 % от заготовленных в течение рабочего дня контейнеров, но не менее одного контейнера.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74" w:name="z347"/>
      <w:bookmarkEnd w:id="27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Плазма, заготовленная методом плазмафереза, контролируется не реже одного раза в месяц, выборочно 1-2 образца из числа емкостей, поступивших на лабораторный контроль.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75" w:name="z348"/>
      <w:bookmarkEnd w:id="27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Отмытые эритроциты отбираются от каждой 20-й емкости из общего количества одномоментно изготовленной продукции, но не менее одной дозы. При изготовлении одномоментно менее пяти доз, допускается контроль путем бактериологического посева промывных вод. Отмытые эритроциты используются в течение их срока годности до получения результатов бактериологического исследования, который проводится ретроспективно.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76" w:name="z349"/>
      <w:bookmarkEnd w:id="27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Концентраты гранулоцитов, тромбоцитов со сроком годности 24 часа после заготовки крови, контролю на стерильность не подвергаются.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77" w:name="z350"/>
      <w:bookmarkEnd w:id="27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Концентраты тромбоцитов со сроком хранения свыше 24 часов при температуре +20ºС - +24ºС контролируются выборочно в количестве не менее 1 образца из числа емкостей, заготовленных в течение рабочего дня.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78" w:name="z351"/>
      <w:bookmarkEnd w:id="27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Криоконсервированные эритроциты длительного срока хранения, подготовленные к замораживанию, контролируются на стерильность перед глицеринизацией (около 10 мл отбирается в мешок-сателлит) и после глицеринизации (из эритромассы, остающейся в полимерном контейнере после перевода ее в криоконтейнер), а при размораживании - после их деглициниризации (по 5 мл от каждой дозы эритроцитов). Отбор проб производится в стерильные сухие емкости.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79" w:name="z352"/>
      <w:bookmarkEnd w:id="27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108. Проводится подготовка к исследованиям: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80" w:name="z353"/>
      <w:bookmarkEnd w:id="27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все доставленные в лабораторию образцы продукции (герметизированные отрезки магистрали полимерного контейнера или гемакон) проверяются визуально на целостность укупорки, регистрируются в рабочих журналах, после чего заносятся в предбокс;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81" w:name="z354"/>
      <w:bookmarkEnd w:id="28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полимерные контейнеры (гемакон), герметизированные отрезки магистралей, ампулы с исследуемыми образцами обрабатываются этиловым спиртом с объемной долей 70%. Возможно использование других дезинфицирующих растворов;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82" w:name="z355"/>
      <w:bookmarkEnd w:id="28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3) при поступлении изделий в матерчатой или бумажной упаковке наружный слой снимается в предбоксе и изделие во внутренней упаковке сразу переносится в бокс;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83" w:name="z356"/>
      <w:bookmarkEnd w:id="28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4) в предбоксе тщательно моются руки с мылом, вытираются одноразовым полотенцем, надевается одноразовые халат, шапочка, маски, а также тапочки или бахилы;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84" w:name="z357"/>
      <w:bookmarkEnd w:id="283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5) перед началом исследования на стерильность образцов продукции, обрабатываются руки антисептическими средствами или 70% этиловым спиртом, надевают одноразовые перчатки, которые в процессе работы дезинфицируются через каждые 15 минут;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85" w:name="z358"/>
      <w:bookmarkEnd w:id="28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6) все инструменты и материалы во время работы располагаются на лотке.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86" w:name="z359"/>
      <w:bookmarkEnd w:id="28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109. Прямой посев в питательные среды осуществляется методом: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87" w:name="z360"/>
      <w:bookmarkEnd w:id="28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1. материал из исследуемых образцов при прямом посеве засевается непосредственно в пробирки с питательными средами;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88" w:name="z361"/>
      <w:bookmarkEnd w:id="28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2. перед посевом жидких препаратов содержимое ампул или бутылок встряхивается, так как микробы - контаминанты оседают на дно;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89" w:name="z362"/>
      <w:bookmarkEnd w:id="28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3. образцы сухих препаратов предварительно растворяются стерильным растворителем в объеме, указанном на этикетке;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90" w:name="z363"/>
      <w:bookmarkEnd w:id="28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4. инструменты, предварительно простерилизованные, помещаются в емкость с 95 % этилового спирта и обжигаются в пламени горелки при работе с каждым образцом продукции. Если работа осуществляется в ламинарном боксе инструменты не обжигаются;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91" w:name="z364"/>
      <w:bookmarkEnd w:id="29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5. концы ампул или горлышки бутылок перед вскрытием обрабатываются 95 % этиловым спиртом и обжигаются над пламенем горелки.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92" w:name="z365"/>
      <w:bookmarkEnd w:id="29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110. Кровь, ее компоненты засеваются по 1,0-2,0 мл в две пробирки, содержащие по 10 мл тиогликолевой среды. Одна пробирка с посевом в тиогликолевой среде инкубируется при температуре от +350С до +370С, другая - при температуре от +220С до +250С.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93" w:name="z366"/>
      <w:bookmarkEnd w:id="29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111. Пробирки с первичными посевами сохраняются в термостатах до окончания процесса контроля стерильности. Общий период инкубации первичного посева составляет 72 часа (3 суток). Проводится ежедневный пересмотр посевов в проходящем свете до окончания срока инкубации образцов и ежедневно записываются результаты просмотра в рабочем регистрационном журнале.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94" w:name="z367"/>
      <w:bookmarkEnd w:id="29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112. Промаркированная магистраль (сегмент) гемакона с биоматериалом при посеве зажимается стерильным зажимом, концы магистрали быстро проводятся через пламя горелки.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95" w:name="z368"/>
      <w:bookmarkEnd w:id="29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Стерильными ножницами на 2 мм от места герметизации отрезаются концы магистрали, еще раз проводятся над пламенем горелки.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96" w:name="z369"/>
      <w:bookmarkEnd w:id="29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 ламинарном боксе промаркированная магистраль (сегмент) гемакона с биоматериалом при посеве зажимается стерильным зажимом, концы магистрали обеззараживаются одноразовыми спиртосодержащими салфетками, стерильными ножницами на 2 мм от места герметизации отрезаются концы магистрали.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97" w:name="z370"/>
      <w:bookmarkEnd w:id="29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Зажим ослабляется, и необходимое количество посевного материала вытесняется в пробирки с питательной средой.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98" w:name="z371"/>
      <w:bookmarkEnd w:id="29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113. Посев образцов методом прямого посева и методом фильтрации проводится в соответствии с требованиями Государственной фармакопеи Республики Казахстан.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299" w:name="z372"/>
      <w:bookmarkEnd w:id="29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114. Интерпретация результатов испытания на стерильность проводится при просмотре посевов в проходящем свете ежедневно до окончания периода инкубации </w:t>
      </w:r>
      <w:r w:rsidRPr="00185B0E">
        <w:rPr>
          <w:color w:val="000000"/>
          <w:sz w:val="28"/>
          <w:lang w:val="ru-RU"/>
        </w:rPr>
        <w:lastRenderedPageBreak/>
        <w:t>образцов и ежедневно записываются результаты просмотра в рабочем регистрационном журнале.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00" w:name="z373"/>
      <w:bookmarkEnd w:id="29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Наличие роста микроорганизмов в питательных средах оцениваются визуально по появлению мутности, пленок, осадка и других макроскопических изменений.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01" w:name="z374"/>
      <w:bookmarkEnd w:id="30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Выявленный рост микроорганизмов подтверждается микрокопированием мазков, окрашенных по Грамму (в любой модификации).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02" w:name="z375"/>
      <w:bookmarkEnd w:id="30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115. В случае пророста образца компонента крови в течение первых-вторых суток после посева выясняется причина роста и решается вопрос о необходимости отзыва реализованной и нереализованной продукции, заготовленной в тот же день.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03" w:name="z376"/>
      <w:bookmarkEnd w:id="30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116. На повторный контроль берется 2-3 образца крови (ее компонентов), по срокам и условиям заготовки, соответствующие первичным образцам, и в случае повторного роста вся плазма крови используется только для переработки на препараты, эритроцитсодержащие компоненты крови утилизируются.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04" w:name="z377"/>
      <w:bookmarkEnd w:id="30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117. В случае пророста образца криопреципитата, заготовленного закрытым методом, на повторный контроль отбирается 2-3 контейнера из общего количества доз криопреципитата от того же дня заготовки, и в случае бактериального роста криопреципитата хотя бы из одного контейнера, бракуются все дозы, заготовленные в этот день.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05" w:name="z378"/>
      <w:bookmarkEnd w:id="30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118. Из серии криопреципитата, заготовленного открытым методом, для повторного посева изымаются контейнеры, в образцах которых наблюдался бактериальный рост, для выяснения его причины. Контейнеры, в образцах которых не наблюдалось роста микроорганизмов, считаются удовлетворяющими требованиям испытания на стерильность.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06" w:name="z379"/>
      <w:bookmarkEnd w:id="30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119. Для контроля стерильности крови и ее компонентов в процессе их хранения ежемесячно производится посев не менее одного образца из числа хранящихся.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07" w:name="z380"/>
      <w:bookmarkEnd w:id="30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120. При повторном проросте отмытых и размороженных эритроцитов для выяснения причин их инфицирования дополнительно контролируются промывные воды от каждой процедуры отмывания.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08" w:name="z381"/>
      <w:bookmarkEnd w:id="30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121. До получения заключения о стерильности образца использование компонентов крови осуществляется в течение первых трех суток с момента их заготовки, если при контроле стерильности исследуемые образцы были стерильны в течение предыдущих трех месяцев работы.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09" w:name="z382"/>
      <w:bookmarkEnd w:id="30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122. Результаты контроля стерильности регистрируются.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10" w:name="z383"/>
      <w:bookmarkEnd w:id="30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123. Бактериологическому наблюдению подвергаются: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11" w:name="z384"/>
      <w:bookmarkEnd w:id="31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эффективность работы стерилизующих аппаратов;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12" w:name="z385"/>
      <w:bookmarkEnd w:id="31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материалы, подвергаемые стерилизации (инструменты, перевязочный материал, белье и другие материалов);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13" w:name="z386"/>
      <w:bookmarkEnd w:id="31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3) микробная контаминация воздуха асептических боксов и отдельных производственных помещений, рук персонала и кожи локтевых сгибов доноров;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14" w:name="z387"/>
      <w:bookmarkEnd w:id="31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4) качество предстерилизационной очистки изделий медицинского назначения (азопирамовая проба).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15" w:name="z388"/>
      <w:bookmarkEnd w:id="31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124. Применяется методика и техника посева простерилизованных изделий: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16" w:name="z389"/>
      <w:bookmarkEnd w:id="315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1) стерильность изделий определяется не реже 1 раза в месяц и не ранее чем через 24 часа после стерилизации. Для контроля стерильности используется тиогликолевая среда;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17" w:name="z390"/>
      <w:bookmarkEnd w:id="31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контролю стерильности подвергается: медицинский инструментарий, перевязочные материалы, посуда (бутылки, флаконы, ампулы), пробирки, пипетки и другие изделия;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18" w:name="z391"/>
      <w:bookmarkEnd w:id="31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3) стерильность проверяется путем смывов или погружением простерилизованного изделия или его части в питательные среды;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19" w:name="z392"/>
      <w:bookmarkEnd w:id="31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4) при смывах одновременный посев изделий (или их отдельных узлов и составных частей) производится в 2 пробирки, содержащие не менее 10 мл указанной выше питательной среды. В емкость наливается объем среды достаточный для полного погружения пробы;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20" w:name="z393"/>
      <w:bookmarkEnd w:id="31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5) посевы выдерживаются в термостате: одну пробирку с тиогликолевой средой при температуре в диапазоне от +35°С до +37°С, вторую пробирку с тиогликолевой средой инкубируют при +22°С до +25°С, в течение восьми суток. При помутнении питательной среды делаются мазки, которые окрашиваются по Грамму, и проводится микроскопия.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21" w:name="z394"/>
      <w:bookmarkEnd w:id="32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125. Контроль микробной контаминации воздуха асептических боксов и отдельных производственных помещений (определение количества колоний образующими микроорганизмами (КОЕ), содержащихся в 1 м3 воздуха помещения) осуществляется путем исследования воздуха аспирационным и седиментационным методом.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22" w:name="z395"/>
      <w:bookmarkEnd w:id="32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Пробы воздуха отбираются аспирационным методом с помощью аппарата Кротова, ПАБ, ПОВ-1 и других аналогичных моделей. Скорость протягивания воздуха через аппарат составляет 25 литр/минут.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23" w:name="z396"/>
      <w:bookmarkEnd w:id="32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Для определения общего содержания микроорганизмов пропускается 100 литров воздуха, для определения </w:t>
      </w:r>
      <w:r>
        <w:rPr>
          <w:color w:val="000000"/>
          <w:sz w:val="28"/>
        </w:rPr>
        <w:t>St</w:t>
      </w:r>
      <w:r w:rsidRPr="00185B0E">
        <w:rPr>
          <w:color w:val="000000"/>
          <w:sz w:val="28"/>
          <w:lang w:val="ru-RU"/>
        </w:rPr>
        <w:t>. А</w:t>
      </w:r>
      <w:r>
        <w:rPr>
          <w:color w:val="000000"/>
          <w:sz w:val="28"/>
        </w:rPr>
        <w:t>ureus</w:t>
      </w:r>
      <w:r w:rsidRPr="00185B0E">
        <w:rPr>
          <w:color w:val="000000"/>
          <w:sz w:val="28"/>
          <w:lang w:val="ru-RU"/>
        </w:rPr>
        <w:t xml:space="preserve"> пропускается 250 литров воздуха.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24" w:name="z397"/>
      <w:bookmarkEnd w:id="32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отсутствии пробоотборников допускается исследование микрофлоры воздуха закрытых помещений методом седиментации (оседания) микрофлоры на чашки Петри с агаровыми средами.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25" w:name="z398"/>
      <w:bookmarkEnd w:id="32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Отбор проб производится на 2 чашки мясопептонного агара (МПА) в течение 10 минут для определения общей обсемененности воздуха и на желточно-солевой агар (ЖСА) в течение 20 минут для определения содержания </w:t>
      </w:r>
      <w:r>
        <w:rPr>
          <w:color w:val="000000"/>
          <w:sz w:val="28"/>
        </w:rPr>
        <w:t>St</w:t>
      </w:r>
      <w:r w:rsidRPr="00185B0E">
        <w:rPr>
          <w:color w:val="000000"/>
          <w:sz w:val="28"/>
          <w:lang w:val="ru-RU"/>
        </w:rPr>
        <w:t>. А</w:t>
      </w:r>
      <w:r>
        <w:rPr>
          <w:color w:val="000000"/>
          <w:sz w:val="28"/>
        </w:rPr>
        <w:t>ureus</w:t>
      </w:r>
      <w:r w:rsidRPr="00185B0E">
        <w:rPr>
          <w:color w:val="000000"/>
          <w:sz w:val="28"/>
          <w:lang w:val="ru-RU"/>
        </w:rPr>
        <w:t>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26" w:name="z399"/>
      <w:bookmarkEnd w:id="32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Во время производственного контроля, который проводится 1 раз в квартал, осуществляется посев на агар Сабуро в течение 20 минут для определения содержания плесневых и дрожжевых грибов.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27" w:name="z400"/>
      <w:bookmarkEnd w:id="32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Отбор проб воздуха производится при соблюдении следующих условий: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28" w:name="z401"/>
      <w:bookmarkEnd w:id="32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уровень высоты отбора проб должен соответствовать высоте рабочего стола;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29" w:name="z402"/>
      <w:bookmarkEnd w:id="32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закрытые окна и двери;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30" w:name="z403"/>
      <w:bookmarkEnd w:id="32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3) не раньше, чем через 30 минут после влажной уборки помещения и отключения бактерицидных ламп.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31" w:name="z404"/>
      <w:bookmarkEnd w:id="33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Посевы инкубируются при температуре от +35°С до +37°С в течении 24 часов, затем оставляются на 24 часа при температуре в диапазоне от +22°С до +25°С. После чего, подсчитывается общее количество выросших колоний на 2 чашках Петри и производится перерасчет на количество микроорганизмов в 1 м3 воздуха, выводится </w:t>
      </w:r>
      <w:r w:rsidRPr="00185B0E">
        <w:rPr>
          <w:color w:val="000000"/>
          <w:sz w:val="28"/>
          <w:lang w:val="ru-RU"/>
        </w:rPr>
        <w:lastRenderedPageBreak/>
        <w:t>среднеарифметическая цифра (сумма количества бактерий, выросших на 2 чашках Петри) которая делится на 2, полученная цифра умножается на 80 (при диаметре чашки Петри 9 см - площадь чашки составляет 80см2) при этом и получается количество колоний в 1м3 воздуха.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32" w:name="z405"/>
      <w:bookmarkEnd w:id="33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Пример расчета: на 2 чашках диаметром 9см выросло по 7 колоний, сначала рассчитывается среднее арифметическое значение от общего количества колоний в обеих чашках, путем сложения количества колоний в обеих чашках и деления полученной суммы на количество чашек (в данном примере на 2), далее полученное значение (7) умножается на площадь чашки (в данном примере составляющую 80 см2), в результате определяется количество колониеобразующих единиц в данном примере это число составило 560 КОЕ/ м3). Если диаметр чашки равен 8 см, множитель составит 100; присутствие и количество плесневых грибов указывается отдельно.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33" w:name="z406"/>
      <w:bookmarkEnd w:id="33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126. Для выявления </w:t>
      </w:r>
      <w:r>
        <w:rPr>
          <w:color w:val="000000"/>
          <w:sz w:val="28"/>
        </w:rPr>
        <w:t>St</w:t>
      </w:r>
      <w:r w:rsidRPr="00185B0E">
        <w:rPr>
          <w:color w:val="000000"/>
          <w:sz w:val="28"/>
          <w:lang w:val="ru-RU"/>
        </w:rPr>
        <w:t>. А</w:t>
      </w:r>
      <w:r>
        <w:rPr>
          <w:color w:val="000000"/>
          <w:sz w:val="28"/>
        </w:rPr>
        <w:t>ureus</w:t>
      </w:r>
      <w:r w:rsidRPr="00185B0E">
        <w:rPr>
          <w:color w:val="000000"/>
          <w:sz w:val="28"/>
          <w:lang w:val="ru-RU"/>
        </w:rPr>
        <w:t xml:space="preserve"> производится посев на одну из питательных сред: желточно-солевой, молочно-солевой или молочно-желточно-солевой агар или на другие питательные среды, зарегистрированные и разрешенные к применению на территории Республики Казахстан.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34" w:name="z407"/>
      <w:bookmarkEnd w:id="33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После инкубации проводится просмотр чашек для определения характера и массивности роста колоний, с последующим снятием с плотных солевых сред на скошенный питательный агар колоний стафилококков, образующих радужный венчик и пигментированные колонии. При отсутствии на чашках пигментированных колоний и колоний с положительной лецитовителлазной активностью для исследования снимаются безпигментные колонии и колонии с отсутствием лецитовителлазной активности, похожие по морфологии на стафилококк. Отбирается не менее 2-х колоний различного вида, которые засеваются на скошенный питательный агар в пробирки.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35" w:name="z408"/>
      <w:bookmarkEnd w:id="33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Пробирки с посевами помещаются в термостат при температуре от +35°С до +37°С на 18-20 часов. После суточной инкубации у выделенных штаммов проверяется морфология, тинкториальные свойства (окраска по Грамму) и наличие плазмокоагулирующей активности и хлопьеобразующего фактора.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36" w:name="z409"/>
      <w:bookmarkEnd w:id="33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Для идентификации коагулазоположительных стафилококков используются 2-3 доступных теста помимо реакции плазмокоагуляции.</w:t>
      </w:r>
    </w:p>
    <w:p w:rsidR="00731F4D" w:rsidRPr="002504C5" w:rsidRDefault="00185B0E">
      <w:pPr>
        <w:spacing w:after="0"/>
        <w:jc w:val="both"/>
        <w:rPr>
          <w:lang w:val="ru-RU"/>
        </w:rPr>
      </w:pPr>
      <w:bookmarkStart w:id="337" w:name="z410"/>
      <w:bookmarkEnd w:id="33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Принадлежность культуры, обладающей типичной морфологией, плазмокоагулирующей активностью, при отсутствии пигмента и хлопьеобразования, к виду коагулазоположительных стафилококков определяется согласно приложению </w:t>
      </w:r>
      <w:r w:rsidRPr="002504C5">
        <w:rPr>
          <w:color w:val="000000"/>
          <w:sz w:val="28"/>
          <w:lang w:val="ru-RU"/>
        </w:rPr>
        <w:t>7 к настоящим Требованиям.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38" w:name="z411"/>
      <w:bookmarkEnd w:id="337"/>
      <w:r>
        <w:rPr>
          <w:color w:val="000000"/>
          <w:sz w:val="28"/>
        </w:rPr>
        <w:t>     </w:t>
      </w:r>
      <w:r w:rsidRPr="002504C5">
        <w:rPr>
          <w:color w:val="000000"/>
          <w:sz w:val="28"/>
          <w:lang w:val="ru-RU"/>
        </w:rPr>
        <w:t xml:space="preserve"> </w:t>
      </w:r>
      <w:r w:rsidRPr="00185B0E">
        <w:rPr>
          <w:color w:val="000000"/>
          <w:sz w:val="28"/>
          <w:lang w:val="ru-RU"/>
        </w:rPr>
        <w:t>127. Контроль эффективности обработки рук персонала перед заготовкой и переработкой крови производится выборочно у нескольких работников, не реже одного раза в неделю, кожи локтевых сгибов доноров - не реже двух раз в неделю.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39" w:name="z412"/>
      <w:bookmarkEnd w:id="33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Смывы с локтевых сгибов доноров берутся в количестве от 3% донаций.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40" w:name="z413"/>
      <w:bookmarkEnd w:id="33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Проверка эффективности обработки рук персонала и кожи локтевого сгиба донора производится одним из следующих методов: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41" w:name="z414"/>
      <w:bookmarkEnd w:id="34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взятие смыва с ладони, около ногтевых и межпальцевых пространств обеих рук персонала осуществляется в пробирки, приготовленные заранее.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42" w:name="z415"/>
      <w:bookmarkEnd w:id="341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При приготовлении пробирок в условиях бокса стерильные ватные тампоны на стеклянных, металлических или деревянных палочках, монтируются в ватные пробки пробирок, в каждую пробирку наливается по 10 мл тиогликолевой среды таким образом, чтобы ватный тампон не касался жидкости.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43" w:name="z416"/>
      <w:bookmarkEnd w:id="34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Непосредственно перед взятием смыва тампон увлажняется путем опускания его в тиогликолевую среду.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44" w:name="z417"/>
      <w:bookmarkEnd w:id="34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взятие смыва с локтевого сгиба донора производится на 3-4 см ниже места венепункции с помощью стерильных увлажненных ватных тампонов с тиогликолевой средой.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45" w:name="z418"/>
      <w:bookmarkEnd w:id="34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3) производится касание пальцами рук персонала к поверхности плотной питательной среды (МПА) в чашке Петри и делается несколько круговых движений.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46" w:name="z419"/>
      <w:bookmarkEnd w:id="34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Термостатирование проб осуществляется в течение двух суток, для проб в чашках Петри при температуре +35ºС, для проб в пробирках при температуре +22°С и +35ºС.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47" w:name="z420"/>
      <w:bookmarkEnd w:id="34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правильной обработке рук персонала и кожи локтевого сгиба донора в пробах и на чашках не наблюдается роста микрофлоры.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48" w:name="z421"/>
      <w:bookmarkEnd w:id="34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128. В помещениях, в которых проводятся исследования на стерильность крови, ее компонентов и препаратов, осуществляется контроль стерильности рабочих условий.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49" w:name="z422"/>
      <w:bookmarkEnd w:id="34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129. При внутрилабораторном контроле проводятся следующие виды исследований: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50" w:name="z423"/>
      <w:bookmarkEnd w:id="34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1) стерильности каждой партии приготовленной питательной среды;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51" w:name="z424"/>
      <w:bookmarkEnd w:id="35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2) микробной контаминации воздуха в боксе;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52" w:name="z425"/>
      <w:bookmarkEnd w:id="35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3) чистоты рук сотрудников при работе в боксе;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53" w:name="z426"/>
      <w:bookmarkEnd w:id="35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4) работы сухожаровых шкафов, автоклавов;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54" w:name="z427"/>
      <w:bookmarkEnd w:id="35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5) температурного режима работы термостатов;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55" w:name="z428"/>
      <w:bookmarkEnd w:id="35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6) температурного режима холодильников;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56" w:name="z429"/>
      <w:bookmarkEnd w:id="35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7) контрольных проб с использованием заведомо стерильных препаратов.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57" w:name="z430"/>
      <w:bookmarkEnd w:id="35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130. Ежедневно поверхности, оборудование бокса и предбокса подвергаются тщательной влажной уборке с применением любых дезинфицирующих и моющих средств, зарегистрированных в Республике Казахстан и разрешенных к применению органами и учреждениями Государственного санитарно-эпидемиологического надзора. Рабочий раствор дезинфицирующих и моющих средств готовится в концентрации в соответствии с утвержденными методическими указаниями.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58" w:name="z431"/>
      <w:bookmarkEnd w:id="35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Норма расхода дезинфицирующих средств - 100-150 мл/м2.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59" w:name="z432"/>
      <w:bookmarkEnd w:id="35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131. Бокс обрабатывается в резиновых перчатках и марлевой маске, а при необходимости - в респираторе.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60" w:name="z433"/>
      <w:bookmarkEnd w:id="359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132. Обеззараживание воздуха в помещениях с асептическим режимом работы осуществляется в соответствии с приказом Министра здравоохранения Республики Казахстан от 11 августа 2020 года № ҚР ДСМ – 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под № 21080) (далее – приказ № ҚР ДСМ – 96/2020).</w:t>
      </w:r>
    </w:p>
    <w:bookmarkEnd w:id="360"/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132 -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185B0E">
        <w:rPr>
          <w:color w:val="FF0000"/>
          <w:sz w:val="28"/>
          <w:lang w:val="ru-RU"/>
        </w:rPr>
        <w:lastRenderedPageBreak/>
        <w:t>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61" w:name="z43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133. Генеральная уборка в помещениях с асептическим режимом работы проводится один раз в неделю дезинфицирующими средствами в концентрации для вирусных и грибковых инфекций, установленной в соответствии с приказом № ҚР ДСМ – 96/2020.</w:t>
      </w:r>
    </w:p>
    <w:bookmarkEnd w:id="361"/>
    <w:p w:rsidR="00731F4D" w:rsidRPr="00185B0E" w:rsidRDefault="00185B0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Пункт 133 - в редакции приказа Министра здравоохранения РК от 02.08.2022 </w:t>
      </w:r>
      <w:r w:rsidRPr="00185B0E">
        <w:rPr>
          <w:color w:val="000000"/>
          <w:sz w:val="28"/>
          <w:lang w:val="ru-RU"/>
        </w:rPr>
        <w:t>№ ҚР ДСМ-73</w:t>
      </w:r>
      <w:r w:rsidRPr="00185B0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85B0E">
        <w:rPr>
          <w:lang w:val="ru-RU"/>
        </w:rPr>
        <w:br/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62" w:name="z43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134. При обнаружении в воздухе боксов грибов и плесени, проводится внеочередная генеральная уборка.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63" w:name="z436"/>
      <w:bookmarkEnd w:id="36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135. Производится чередование дезинфицирующих средств для предотвращения появления устойчивых форм микроорганизмов.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64" w:name="z437"/>
      <w:bookmarkEnd w:id="36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136. Пробирки (бутылки, колбы) с бактериальным ростом продукции после обеззараживания утилизируются.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65" w:name="z438"/>
      <w:bookmarkEnd w:id="36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После работы питательные среды без бактериального роста собираются в емкости и после обеззараживания сливаются в канализацию.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66" w:name="z439"/>
      <w:bookmarkEnd w:id="365"/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137. Использованная лабораторная посуда (чашки Петри, пробирки, колбы, бутылки и т.д.) и резиновые груши помещаются в 4 % раствор перекиси водорода с 0,5 % моющим средством или любое дезинфицирующее средство с моющим эффектом, зарегистрированное в Республике Казахстан, в соответствии со статьей 251 Кодекса. В пипетки, перед погружением в раствор, предварительно насасывается этот раствор с помощью резинового баллончика. Выдерживается экспозиция, обеспечивающая надежную дезинфекцию и предстерилизационную очистку. Посуда моется ершами в этом же растворе и многократно (8-10 раз) ополаскивается вначале обычной проточной водой до полного удаления запаха дезинфицирующего средства, а затем очищенной водой, после чего производится их дальнейшая обработка.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67" w:name="z440"/>
      <w:bookmarkEnd w:id="36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138. Сушится посуда при комнатной температуре (холодная сушка) или в сухожаровом шкафу при температуре +85-900С. </w:t>
      </w:r>
      <w:r w:rsidRPr="002504C5">
        <w:rPr>
          <w:color w:val="000000"/>
          <w:sz w:val="28"/>
          <w:lang w:val="ru-RU"/>
        </w:rPr>
        <w:t xml:space="preserve">Высушенная посуда просматривается на свет. </w:t>
      </w:r>
      <w:r w:rsidRPr="00185B0E">
        <w:rPr>
          <w:color w:val="000000"/>
          <w:sz w:val="28"/>
          <w:lang w:val="ru-RU"/>
        </w:rPr>
        <w:t>Стекло должно быть совершенно прозрачным без матового налета и пятен. Сухая посуда закрывается (в пробирки, бутылки вставляются пробки, к чашкам Петри подбираются крышки) и помещается в пеналы или заворачивается в бумагу. У колб и бутылок горловина дополнительно обертывается бумажными колпачками.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68" w:name="z441"/>
      <w:bookmarkEnd w:id="36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139. Посуда стерилизуется сухим горячим воздухом при температуре 1800С - 1900С - 60 минут, при температуре 1600С - 1700С - 150 минут, или водяным насыщенным паром под избыточным давлением при 2,0 (±0,2) кгс/см2 /+132 +1340 С/ - 20-22 минуты, при 1,1 (±0,2) кгс/см2 /+1200С - +1220С/ - 45-48 минут.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69" w:name="z442"/>
      <w:bookmarkEnd w:id="36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140. Подготовка питательных сред к исследованиям (варка, розлив, стерилизация, хранение) проводится в соответствии с инструкциями производителя.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70" w:name="z443"/>
      <w:bookmarkEnd w:id="36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Контроль каждой приготовленной партии питательных сред, после автоклавирования предусматривает оценку их качества по стерильности путем термостатирования контрольных образцов (не менее 2 % от партии) в течение 48 часов.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71" w:name="z444"/>
      <w:bookmarkEnd w:id="370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141. Контрольные образцы тиогликолевой среды, предназначенной для обнаружения бактерий, инкубируются в течение 48 часов при температуре от +35 до +370С.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72" w:name="z445"/>
      <w:bookmarkEnd w:id="37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142. Учет результатов проводится путем визуального просмотра образцов. Во время термостатирования рост микроорганизмов не должен наблюдаться. В случае пророста (помутнения) среды в оставленных на контроль образцах, бракуется вся партия. Образцы сред, выдержанные в термостате, для исследований не используются.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73" w:name="z446"/>
      <w:bookmarkEnd w:id="37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143. Одновременно с исследуемыми образцами продукции проводится параллельный контроль питательных сред (не менее одного образца каждой питательной среды) в течение всего периода их термостатирования.</w:t>
      </w:r>
    </w:p>
    <w:tbl>
      <w:tblPr>
        <w:tblW w:w="0" w:type="auto"/>
        <w:tblCellSpacing w:w="0" w:type="auto"/>
        <w:tblLook w:val="04A0"/>
      </w:tblPr>
      <w:tblGrid>
        <w:gridCol w:w="6613"/>
        <w:gridCol w:w="4190"/>
      </w:tblGrid>
      <w:tr w:rsidR="00731F4D" w:rsidRPr="002504C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3"/>
          <w:p w:rsidR="00731F4D" w:rsidRPr="00185B0E" w:rsidRDefault="00185B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0"/>
              <w:jc w:val="center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Приложение 1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к требованиям к медицинскому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освидетельствованию доноров,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безопасности и качеству при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производстве продуктов крови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для медицинского применения </w:t>
            </w:r>
          </w:p>
        </w:tc>
      </w:tr>
    </w:tbl>
    <w:p w:rsidR="00731F4D" w:rsidRPr="00185B0E" w:rsidRDefault="00185B0E">
      <w:pPr>
        <w:spacing w:after="0"/>
        <w:rPr>
          <w:lang w:val="ru-RU"/>
        </w:rPr>
      </w:pPr>
      <w:bookmarkStart w:id="374" w:name="z448"/>
      <w:r w:rsidRPr="00185B0E">
        <w:rPr>
          <w:b/>
          <w:color w:val="000000"/>
          <w:lang w:val="ru-RU"/>
        </w:rPr>
        <w:t xml:space="preserve"> Нормы показателей лабораторных исследований для доноров крови и ее компонентов</w:t>
      </w:r>
    </w:p>
    <w:bookmarkEnd w:id="374"/>
    <w:p w:rsidR="00731F4D" w:rsidRPr="00185B0E" w:rsidRDefault="00185B0E">
      <w:pPr>
        <w:spacing w:after="0"/>
        <w:jc w:val="both"/>
        <w:rPr>
          <w:lang w:val="ru-RU"/>
        </w:rPr>
      </w:pPr>
      <w:r w:rsidRPr="00185B0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Нормы с изменениями, внесенными приказом Министра здравоохранения РК от 02.08.2022 № ҚР ДСМ-73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915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568"/>
        <w:gridCol w:w="2693"/>
        <w:gridCol w:w="283"/>
        <w:gridCol w:w="4236"/>
        <w:gridCol w:w="300"/>
        <w:gridCol w:w="2835"/>
      </w:tblGrid>
      <w:tr w:rsidR="00731F4D" w:rsidTr="002504C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48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Пределы колебаний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Допустимые методы исследования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</w:t>
            </w:r>
          </w:p>
        </w:tc>
        <w:tc>
          <w:tcPr>
            <w:tcW w:w="48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Гемоглобин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Мужчины не менее 130 грамм/литр (далее – г/л), Женщины - не менее 120 г/л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Колориметрические методы Автоматический анализатор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эритроцитов</w:t>
            </w:r>
          </w:p>
        </w:tc>
        <w:tc>
          <w:tcPr>
            <w:tcW w:w="48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Мужчины - (4,0-5,5)х1012 клеток/литр (далее кл./л)</w:t>
            </w:r>
          </w:p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Женщины - (3,7-4,7)х1012 кл./л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Автоматический анализатор</w:t>
            </w:r>
          </w:p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Камера Горяева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СОЭ</w:t>
            </w:r>
          </w:p>
        </w:tc>
        <w:tc>
          <w:tcPr>
            <w:tcW w:w="48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Мужчины не более 10 миллиметров в час (далее – мм/час)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Женщины не более 15 мм/час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Микрометод Панченкова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Метод Вестергрена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Автоматические анализаторы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-в этом случае нормы могут меняться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тромбоцитов</w:t>
            </w:r>
          </w:p>
        </w:tc>
        <w:tc>
          <w:tcPr>
            <w:tcW w:w="48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менее 160х109 кл./л – для доноров крови, плазмы.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менее 180х109 кл./л – для доноров тромбоцитов аппаратным методом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Камера Горяева Подсчет в окрашенном мазке крови Автоматический анализатор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лейкоцитов</w:t>
            </w:r>
          </w:p>
        </w:tc>
        <w:tc>
          <w:tcPr>
            <w:tcW w:w="48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(4,0 – 9,0)х109 кл./л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Камера Горяева</w:t>
            </w:r>
          </w:p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Автоматический анализатор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6. 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свертывания крови</w:t>
            </w:r>
          </w:p>
        </w:tc>
        <w:tc>
          <w:tcPr>
            <w:tcW w:w="48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5-10 минут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Метод Ли-Уайта,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Метод Сухарева,</w:t>
            </w:r>
          </w:p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 Моравица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034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FF0000"/>
                <w:sz w:val="20"/>
                <w:lang w:val="ru-RU"/>
              </w:rPr>
              <w:t xml:space="preserve"> Исключена приказом Министра здравоохранения РК от 02.08.2022 № ҚР ДСМ-73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белок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65-83г/л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Биуретовый метод</w:t>
            </w:r>
          </w:p>
        </w:tc>
      </w:tr>
      <w:tr w:rsidR="00731F4D" w:rsidRPr="002504C5" w:rsidTr="0025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0"/>
              <w:jc w:val="center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Приложение 2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>к требованиям к медицинскому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>освидетельствованию доноров,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>безопасности и качеству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>при производстве продуктов крови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>для медицинского применения</w:t>
            </w:r>
          </w:p>
        </w:tc>
      </w:tr>
    </w:tbl>
    <w:p w:rsidR="00731F4D" w:rsidRPr="00185B0E" w:rsidRDefault="00185B0E">
      <w:pPr>
        <w:spacing w:after="0"/>
        <w:rPr>
          <w:lang w:val="ru-RU"/>
        </w:rPr>
      </w:pPr>
      <w:bookmarkStart w:id="375" w:name="z1229"/>
      <w:r w:rsidRPr="00185B0E">
        <w:rPr>
          <w:b/>
          <w:color w:val="000000"/>
          <w:lang w:val="ru-RU"/>
        </w:rPr>
        <w:t xml:space="preserve"> Причины постоянного отстранения от донорства крови и ее компонентов</w:t>
      </w:r>
    </w:p>
    <w:bookmarkEnd w:id="375"/>
    <w:p w:rsidR="00731F4D" w:rsidRPr="00185B0E" w:rsidRDefault="00185B0E">
      <w:pPr>
        <w:spacing w:after="0"/>
        <w:jc w:val="both"/>
        <w:rPr>
          <w:lang w:val="ru-RU"/>
        </w:rPr>
      </w:pPr>
      <w:r w:rsidRPr="00185B0E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Приложение 2 - в редакции приказа Министра здравоохранения РК от 02.08.2022 № ҚР ДСМ-73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751"/>
        <w:gridCol w:w="7029"/>
        <w:gridCol w:w="2893"/>
      </w:tblGrid>
      <w:tr w:rsidR="00731F4D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 п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вирус иммунодефицита человека (ВИЧ-инфекция);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2) вирусный гепатит </w:t>
            </w:r>
            <w:r>
              <w:rPr>
                <w:color w:val="000000"/>
                <w:sz w:val="20"/>
              </w:rPr>
              <w:t>B</w:t>
            </w:r>
            <w:r w:rsidRPr="00185B0E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HBsAg</w:t>
            </w:r>
            <w:r w:rsidRPr="00185B0E">
              <w:rPr>
                <w:color w:val="000000"/>
                <w:sz w:val="20"/>
                <w:lang w:val="ru-RU"/>
              </w:rPr>
              <w:t xml:space="preserve">, наличие </w:t>
            </w:r>
            <w:r>
              <w:rPr>
                <w:color w:val="000000"/>
                <w:sz w:val="20"/>
              </w:rPr>
              <w:t>a</w:t>
            </w:r>
            <w:r w:rsidRPr="00185B0E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HBcore</w:t>
            </w:r>
            <w:r w:rsidRPr="00185B0E">
              <w:rPr>
                <w:color w:val="000000"/>
                <w:sz w:val="20"/>
                <w:lang w:val="ru-RU"/>
              </w:rPr>
              <w:t xml:space="preserve"> вместе с </w:t>
            </w:r>
            <w:r>
              <w:rPr>
                <w:color w:val="000000"/>
                <w:sz w:val="20"/>
              </w:rPr>
              <w:t>a</w:t>
            </w:r>
            <w:r w:rsidRPr="00185B0E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HBs</w:t>
            </w:r>
            <w:r w:rsidRPr="00185B0E">
              <w:rPr>
                <w:color w:val="000000"/>
                <w:sz w:val="20"/>
                <w:lang w:val="ru-RU"/>
              </w:rPr>
              <w:t xml:space="preserve"> в количестве менее 100мМЕ/мл);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3) вирусный гепатит </w:t>
            </w:r>
            <w:r>
              <w:rPr>
                <w:color w:val="000000"/>
                <w:sz w:val="20"/>
              </w:rPr>
              <w:t>C</w:t>
            </w:r>
            <w:r w:rsidRPr="00185B0E">
              <w:rPr>
                <w:color w:val="000000"/>
                <w:sz w:val="20"/>
                <w:lang w:val="ru-RU"/>
              </w:rPr>
              <w:t>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4) возбудителя сифилиса.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Регулярный или нерегулярный неоднократный прием антиретровирусной терапии.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Имеющиеся или перенесенные в течение жизни инфекционные и паразитарные заболевания, в том числе: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1) вызванные вирусом иммунодефицита человека (ВИЧ-инфекция);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2) вирусами гепатитов </w:t>
            </w:r>
            <w:r>
              <w:rPr>
                <w:color w:val="000000"/>
                <w:sz w:val="20"/>
              </w:rPr>
              <w:t>B</w:t>
            </w:r>
            <w:r w:rsidRPr="00185B0E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C</w:t>
            </w:r>
            <w:r w:rsidRPr="00185B0E">
              <w:rPr>
                <w:color w:val="000000"/>
                <w:sz w:val="20"/>
                <w:lang w:val="ru-RU"/>
              </w:rPr>
              <w:t>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3) сифилис, врожденный или приобретенный;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4) туберкулез (все формы), бруцеллез, сыпной тиф, туляремия, лепра (болезнь Гансена), африканский трипаносомоз, болезнь Чагаса, лейшманиоз, малярия, ришта, токсоплазмоз, бабезиоз, хроническая лихорадка Ку, эхинококкоз, филяриатоз, дракункулез.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Подострые трансфузионные губчатые энцефалопатии (далее – ПТГЭ): Куру, болезнь Крейтцфельда-Якоба, синдром Герстманна – Штреуслера, лица, имеющие ПТГЭ в семейном анамнезе, амиотрофический лейкоспонгиоз.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Наличие в анамнезе информации о лечении препаратами человеческого гипофиза, гормонами роста.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Имеющиеся или перенесенные злокачественные новообразования.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Лучевая болезнь.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Имеющиеся болезни крови, кроветворных органов, вовлекающие иммунный механизм.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Болезни соединительной ткани аутоиммунного генеза, а также острый или хронический остеомиелит.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Имеющиеся болезни центральной нервной системы с органическими нарушениями.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Врожденное или приобретенное полное отсутствие слуха или речи.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Врожденная или приобретенная полная слепота.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Имеющиеся психические расстройства и расстройства поведения в состоянии обострения и (или) представляющие опасность для больного и окружающих.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Имеющиеся психические расстройства и расстройства поведения, вызванные употреблением психоактивных веществ.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Заболевания органов и систем средней степени тяжести или тяжелые с признаками декомпенсации витальных функций по общепринятым критериям (дыхания, кровообращения, функционирования центральной нервной системы), а также жизнеугрожающие (неотложные) состояния при которых существует декомпенсация жизненно важных функций организма (дыхания, кровообращения, нервной системы) или имеется непосредственная опасность ее возникновения, в том числе: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1) болезни системы кровообращения - гипертоническая болезнь </w:t>
            </w:r>
            <w:r>
              <w:rPr>
                <w:color w:val="000000"/>
                <w:sz w:val="20"/>
              </w:rPr>
              <w:t>II</w:t>
            </w:r>
            <w:r w:rsidRPr="00185B0E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185B0E">
              <w:rPr>
                <w:color w:val="000000"/>
                <w:sz w:val="20"/>
                <w:lang w:val="ru-RU"/>
              </w:rPr>
              <w:t xml:space="preserve"> степени, ишемическая болезнь сердца, облитерирующий эндоартериит, неспецифический аортоартериит, флебит и тромбофлебит, нарушения ритма и проводимости, кардиомиопатии, венозные тромбоэмболические осложнения, эндокардит, миокардит, порок сердца (врожденный, приобретенный);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2) болезни органов дыхания - бронхиальная астма, бронхоэктатическая болезнь, ХОБЛ, острая и хроническая дыхательная недостаточность, эмфизема легких;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3) болезни органов пищеварения- хронические болезни печени, в том числе неуточненные, токсические поражения печени, калькулезный холецистит с повторяющимися приступами и явлениями холангита, цирроз печени;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4) Болезни мочеполовой системы - диффузные и очаговые поражения почек, мочекаменная болезнь, ХПН, хронический гломерулонефрит;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5) болезни эндокринной системы в стадии декомпенсации;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6) болезни глаза и его придаточного аппарата, в том числе трахома;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7) болезни кожи и подкожной клетчатки, в том числе - псориаз, эритродермия, экзема, пиодермия, сикоз, пузырчатка (пемфигус), дерматофитии, глубокие микозы, витилиго.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Состояния после перенесенных оперативных вмешательств с резекцией, ампутацией, удалением органа или части органа, в том числе желудка, почки, селезенки, яичников, матки.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9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Состояния после перенесенной трансплантации органа(ов), части органа и тканей, в том числе повлекшие стойкую утрату трудоспособности (</w:t>
            </w:r>
            <w:r>
              <w:rPr>
                <w:color w:val="000000"/>
                <w:sz w:val="20"/>
              </w:rPr>
              <w:t>I</w:t>
            </w:r>
            <w:r w:rsidRPr="00185B0E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185B0E">
              <w:rPr>
                <w:color w:val="000000"/>
                <w:sz w:val="20"/>
                <w:lang w:val="ru-RU"/>
              </w:rPr>
              <w:t xml:space="preserve"> группа инвалидности), ксенотрансплантация органов.</w:t>
            </w:r>
          </w:p>
        </w:tc>
      </w:tr>
      <w:tr w:rsidR="00731F4D" w:rsidRPr="002504C5" w:rsidTr="0025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0"/>
              <w:jc w:val="center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Приложение 3 к требованиям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>к медицинскому освидетельствованию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>доноров, безопасности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>и качеству при производстве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>продуктов крови для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>медицинского применения</w:t>
            </w:r>
          </w:p>
        </w:tc>
      </w:tr>
    </w:tbl>
    <w:p w:rsidR="00731F4D" w:rsidRPr="00185B0E" w:rsidRDefault="00185B0E">
      <w:pPr>
        <w:spacing w:after="0"/>
        <w:rPr>
          <w:lang w:val="ru-RU"/>
        </w:rPr>
      </w:pPr>
      <w:bookmarkStart w:id="376" w:name="z1230"/>
      <w:r w:rsidRPr="00185B0E">
        <w:rPr>
          <w:b/>
          <w:color w:val="000000"/>
          <w:lang w:val="ru-RU"/>
        </w:rPr>
        <w:t xml:space="preserve"> Причины и сроки временного отстранения от донорства крови и ее компонентов</w:t>
      </w:r>
    </w:p>
    <w:bookmarkEnd w:id="376"/>
    <w:p w:rsidR="00731F4D" w:rsidRPr="00185B0E" w:rsidRDefault="00185B0E">
      <w:pPr>
        <w:spacing w:after="0"/>
        <w:jc w:val="both"/>
        <w:rPr>
          <w:lang w:val="ru-RU"/>
        </w:rPr>
      </w:pPr>
      <w:r w:rsidRPr="00185B0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85B0E">
        <w:rPr>
          <w:color w:val="FF0000"/>
          <w:sz w:val="28"/>
          <w:lang w:val="ru-RU"/>
        </w:rPr>
        <w:t xml:space="preserve"> Сноска. Приложение 3 - в редакции приказа Министра здравоохранения РК от 02.08.2022 № ҚР ДСМ-73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09"/>
        <w:gridCol w:w="2835"/>
        <w:gridCol w:w="992"/>
        <w:gridCol w:w="284"/>
        <w:gridCol w:w="200"/>
        <w:gridCol w:w="3060"/>
        <w:gridCol w:w="2552"/>
      </w:tblGrid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 п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Наименование причины временного отстранения от донорства крови и ее компонентов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Период отстранения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с момента возникновения причины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1053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1. Наличие риска возможного заражения потенциального донора</w:t>
            </w:r>
          </w:p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гемотрансмиссивной (ыми) инфекцией (ями)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Трансфузия крови и ее компонентов (исключение – ожоговые реконвалесценты и лица, иммунизированные к резус-фактору)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месяцев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Перенесенное оперативное вмешательство, в том числе при: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1) лечении острых хирургических заболеваний (аппендэктомия, холецистэктомия), органов репродуктивной системы (удаление аденомы простаты);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 2) амбулаторном хирургическом вмешательстве; 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3) искусственном прерывании беременности;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4) пересадке роговицы, твердой мозговой оболочки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месяца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Манипуляции, в том числе: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1) лечебные и косметологические процедуры с нарушением целостности кожных покровов;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2) введение аллогенных стволовых клеток при косметических процедурах;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3) акупунктура, татуировка, пирсинг, хиджама, татуаж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месяца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Попадание аллогенной крови на слизистую оболочку при нарушении кожных покровов колющим или режущим предметом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месяца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Пребывание более 4 месяцев в эндемичных странах с тропическим и субтропическим климатом (Азия, Африка, Южная и Центральная Америка) с риском заболевания инфекциями, передающимися трансмиссивным путем, установленный со слов донора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4 месяца с момента пребывания в Республике Казахстан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Особый стиль поведения, который с высокой степенью вероятности может привести к потере здоровья, физического или социального благополучия (факторы рискованного поведения), в том числе оказание сексуальных услуг; беспорядочные гетеросексуальные и гомосексуальные половые связи; регулярные отношения с гомосексуальным(и) партнером(рами), употребление инъекционных наркотических средств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 На неопределенный срок, до предоставления заключения о возможности привлечения к донорству крови от организации осуществляющей деятельность в сфере профилактики </w:t>
            </w:r>
          </w:p>
          <w:p w:rsidR="00731F4D" w:rsidRDefault="00185B0E">
            <w:pPr>
              <w:spacing w:after="20"/>
              <w:ind w:left="20"/>
              <w:jc w:val="both"/>
            </w:pPr>
            <w:r w:rsidRPr="00185B0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ВИЧ/СПИД 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Признаки венерического заболевания за последние 12 месяцев: выделения из половых органов, наросты и(или) язвочки в области половых органов, чувство жжения в области половых органов, боли при мочеиспускании, увеличение паховых лимфоузлов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 На неопределенный срок, до предоставления заключения о возможности привлечения к донорству крови от организации осуществляющей деятельность в сфере профилактики </w:t>
            </w:r>
          </w:p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ВИЧ/СПИД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Единичный факт полового контакта со случайным (непостоянным) гетеро или гомосексуальным партнером, установленный со слов донора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месяца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 Бытовой контакт с больным Вич – инфекцией, гепатитами В, С, установленный со слов донора 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месяцев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Бытовой контакт с больными гепатитом А (определяется со слов донора)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дней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экстракция зуба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10 дней при отсутствии осложнений (из-за риска возможной бактериемии)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 Пребывание в местах лишения свободы 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12 месяцев с момента освобождения из мест лишения свободы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1053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По результатам лабораторных исследований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Неопределенный результат на маркеры вирусного гепатита </w:t>
            </w:r>
            <w:r>
              <w:rPr>
                <w:color w:val="000000"/>
                <w:sz w:val="20"/>
              </w:rPr>
              <w:t>B</w:t>
            </w:r>
            <w:r w:rsidRPr="00185B0E">
              <w:rPr>
                <w:color w:val="000000"/>
                <w:sz w:val="20"/>
                <w:lang w:val="ru-RU"/>
              </w:rPr>
              <w:t xml:space="preserve"> и (или) вирусного гепатита </w:t>
            </w:r>
            <w:r>
              <w:rPr>
                <w:color w:val="000000"/>
                <w:sz w:val="20"/>
              </w:rPr>
              <w:t>C</w:t>
            </w:r>
            <w:r w:rsidRPr="00185B0E">
              <w:rPr>
                <w:color w:val="000000"/>
                <w:sz w:val="20"/>
                <w:lang w:val="ru-RU"/>
              </w:rPr>
              <w:t>, и (или) к вирусу иммунодефицита человека (ВИЧ-инфекция), и (или) к возбудителю сифилиса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До проведения контрольного исследования не ранее, чем через 6 месяцев после последней донации, показавшей неопределенный результат лабораторного исследования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Повышение уровня активности АЛТ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Отклонение результатов общеклинического и(или) биохимического лабораторного исследования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053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3. Перенесенные инфекционные и неинфекционные заболевания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3 1.</w:t>
            </w:r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заболевания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3.1.1</w:t>
            </w:r>
          </w:p>
        </w:tc>
        <w:tc>
          <w:tcPr>
            <w:tcW w:w="3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Бруцеллез (подтвержденный лабораторными методами исследования)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2 года с момента полного клинического и лабораторного выздоровления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3.1.2</w:t>
            </w:r>
          </w:p>
        </w:tc>
        <w:tc>
          <w:tcPr>
            <w:tcW w:w="3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Брюшной тиф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год с момента полного клинического и лабораторного выздоровления при отсутствии выраженных функциональных расстройств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3.1.3</w:t>
            </w:r>
          </w:p>
        </w:tc>
        <w:tc>
          <w:tcPr>
            <w:tcW w:w="3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Ангина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 с момента выздоровления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3.1.4</w:t>
            </w:r>
          </w:p>
        </w:tc>
        <w:tc>
          <w:tcPr>
            <w:tcW w:w="3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Грипп, острая респираторная вирусная инфекция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недели после выздоровления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3.1.5</w:t>
            </w:r>
          </w:p>
        </w:tc>
        <w:tc>
          <w:tcPr>
            <w:tcW w:w="3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Другие инфекционные заболевания, не подпадающие под критерии постоянного отстранения от донорства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месяцев с момента выздоровления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гломерулонефрит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5 лет после полного подтвержденного выздоровления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Q-лихорадка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2 года с момента полного клинического выздоровления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 Язвенная болезнь желудка и двенадцатиперстной кишки 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год с момента купирования острого периода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Аллергические заболевания в фазе обострения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2 месяца с момента купирования острого периода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Вегетососудистая дистония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 после лечения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3.7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Острые и хронические воспалительные заболевания в стадии обострения независимо от локализации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месяц с момента выздоровления или купирования острого периода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1053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Вакцинация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Вакцинация против бешенства, клещевого энцефалита.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год после контакта с источником заражения.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Прививки живыми вакцинами (бруцеллез, чума, туляремия, туберкулез, корь, краснуха, эпидемический паротит, живая ослабленная вакцина от брюшного тифа, живая ослабленная вакцина от холеры, полиомиелит и другие)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недели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Прививки убитыми вакцинами (гепатит В, коклюш, паратифы, грипп, анатоксины, столбняк, дифтерия и другие)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недели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Прививка рекомбинантными вакцинами (коронавирусная инфекция)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недели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4.5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Реакция Манту (при отсутствии выраженных воспалительных явлений на месте инъекции)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недели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1053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Другие причины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Беременность, роды и лактация (со слов донора)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год после родов,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90 дней после окончания лактации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</w:t>
            </w:r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Прием лекарственных препаратов (со слов донора)</w:t>
            </w:r>
          </w:p>
        </w:tc>
        <w:tc>
          <w:tcPr>
            <w:tcW w:w="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5.2.1</w:t>
            </w:r>
          </w:p>
        </w:tc>
        <w:tc>
          <w:tcPr>
            <w:tcW w:w="3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 Однократный прием препаратов, применяющихся для профилактики антиретровирусной инфекции 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месяца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  <w:tc>
          <w:tcPr>
            <w:tcW w:w="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5.2.2</w:t>
            </w:r>
          </w:p>
        </w:tc>
        <w:tc>
          <w:tcPr>
            <w:tcW w:w="3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антибактериальные препараты 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дней после окончания приема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  <w:tc>
          <w:tcPr>
            <w:tcW w:w="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5.2.3</w:t>
            </w:r>
          </w:p>
        </w:tc>
        <w:tc>
          <w:tcPr>
            <w:tcW w:w="3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анальгетики, салицилаты 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дня после окончания приема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  <w:tc>
          <w:tcPr>
            <w:tcW w:w="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5.2.4</w:t>
            </w:r>
          </w:p>
        </w:tc>
        <w:tc>
          <w:tcPr>
            <w:tcW w:w="3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Антикоагулянты, антиагриганты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дня после окончания приема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Хилез крови, обнаруженный при предварительном лабораторном обследовании до донации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дня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5.4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Прием алкоголя </w:t>
            </w:r>
            <w:proofErr w:type="gramStart"/>
            <w:r w:rsidRPr="00185B0E">
              <w:rPr>
                <w:color w:val="000000"/>
                <w:sz w:val="20"/>
                <w:lang w:val="ru-RU"/>
              </w:rPr>
              <w:t xml:space="preserve">( </w:t>
            </w:r>
            <w:proofErr w:type="gramEnd"/>
            <w:r w:rsidRPr="00185B0E">
              <w:rPr>
                <w:color w:val="000000"/>
                <w:sz w:val="20"/>
                <w:lang w:val="ru-RU"/>
              </w:rPr>
              <w:t>со слов донора)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часов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5.5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Остаточные явления после приема алкоголя при медицинском освидетельствовании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часов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5.6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Обильный прием пищи до донации </w:t>
            </w:r>
            <w:proofErr w:type="gramStart"/>
            <w:r w:rsidRPr="00185B0E">
              <w:rPr>
                <w:color w:val="000000"/>
                <w:sz w:val="20"/>
                <w:lang w:val="ru-RU"/>
              </w:rPr>
              <w:t xml:space="preserve">( </w:t>
            </w:r>
            <w:proofErr w:type="gramEnd"/>
            <w:r w:rsidRPr="00185B0E">
              <w:rPr>
                <w:color w:val="000000"/>
                <w:sz w:val="20"/>
                <w:lang w:val="ru-RU"/>
              </w:rPr>
              <w:t>со слов донора)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день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Пульс ниже 50 и выше 100 ударов в минуту, аритмия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нормализации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5.8</w:t>
            </w:r>
          </w:p>
        </w:tc>
        <w:tc>
          <w:tcPr>
            <w:tcW w:w="4311" w:type="dxa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Повышение артериального давления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 w:rsidRPr="00185B0E">
              <w:rPr>
                <w:color w:val="000000"/>
                <w:sz w:val="20"/>
                <w:lang w:val="ru-RU"/>
              </w:rPr>
              <w:t xml:space="preserve">систолическое выше 180 миллиметров ртутного столба (далее – мм. Рт.ст.) или ниже 100 мм. </w:t>
            </w:r>
            <w:r>
              <w:rPr>
                <w:color w:val="000000"/>
                <w:sz w:val="20"/>
              </w:rPr>
              <w:t>Рт. Ст.</w:t>
            </w:r>
          </w:p>
        </w:tc>
        <w:tc>
          <w:tcPr>
            <w:tcW w:w="2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нормализации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  <w:tc>
          <w:tcPr>
            <w:tcW w:w="4311" w:type="dxa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 w:rsidRPr="00185B0E">
              <w:rPr>
                <w:color w:val="000000"/>
                <w:sz w:val="20"/>
                <w:lang w:val="ru-RU"/>
              </w:rPr>
              <w:t xml:space="preserve">Диастолическое давление выше 100 мм. Рт. Ст. или ниже 60 мм. </w:t>
            </w:r>
            <w:r>
              <w:rPr>
                <w:color w:val="000000"/>
                <w:sz w:val="20"/>
              </w:rPr>
              <w:t>Рт. Ст.</w:t>
            </w:r>
          </w:p>
        </w:tc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5.9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Несоблюдение интервала донации 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После истечения срока отдыха после донации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5.10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Возраст младше 20 лет (для донации 2 единиц эритроцитной массы или взвеси, полученной методом афереза)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достижения 20 лет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5.11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Масса тела менее 70 кг (для донации 2 единиц эритроцитной массы или взвеси, полученной методом афереза)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До достижения массы тела 70 кг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5.12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 Повышение температуры тела 37°С и выше без другой симптоматики 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На неопределенный срок, до нормализации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5.13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Низкая масса тела 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На неопределенный срок, до нормализации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5.14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Необходимость консультативного заключения профильного специалиста о возможности участия в донорстве крови профильного врача, в том числе при </w:t>
            </w:r>
            <w:r w:rsidRPr="00185B0E">
              <w:rPr>
                <w:color w:val="000000"/>
                <w:sz w:val="20"/>
                <w:lang w:val="ru-RU"/>
              </w:rPr>
              <w:lastRenderedPageBreak/>
              <w:t>появлении следующих признаков: необъяснимые подъемы температуры, потеря веса, обморок, ночная потливость, головная боль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lastRenderedPageBreak/>
              <w:t xml:space="preserve">На неопределенный срок, до получения заключения о </w:t>
            </w:r>
            <w:r w:rsidRPr="00185B0E">
              <w:rPr>
                <w:color w:val="000000"/>
                <w:sz w:val="20"/>
                <w:lang w:val="ru-RU"/>
              </w:rPr>
              <w:lastRenderedPageBreak/>
              <w:t>возможности участии в донорстве крови и ее компонентов из организации ПМСП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5.15</w:t>
            </w:r>
          </w:p>
        </w:tc>
        <w:tc>
          <w:tcPr>
            <w:tcW w:w="737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Добровольный отказ от донации 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неопределенный срок</w:t>
            </w:r>
          </w:p>
        </w:tc>
      </w:tr>
    </w:tbl>
    <w:p w:rsidR="00731F4D" w:rsidRDefault="00185B0E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/>
      </w:tblPr>
      <w:tblGrid>
        <w:gridCol w:w="6613"/>
        <w:gridCol w:w="4190"/>
      </w:tblGrid>
      <w:tr w:rsidR="00731F4D" w:rsidRPr="002504C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0"/>
              <w:jc w:val="center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Приложение 4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к требованиям к медицинскому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освидетельствованию доноров,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безопасности и качеству при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производстве продуктов крови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>для медицинского применения</w:t>
            </w:r>
          </w:p>
        </w:tc>
      </w:tr>
    </w:tbl>
    <w:p w:rsidR="00731F4D" w:rsidRPr="00185B0E" w:rsidRDefault="00185B0E">
      <w:pPr>
        <w:spacing w:after="0"/>
        <w:rPr>
          <w:lang w:val="ru-RU"/>
        </w:rPr>
      </w:pPr>
      <w:bookmarkStart w:id="377" w:name="z466"/>
      <w:r w:rsidRPr="00185B0E">
        <w:rPr>
          <w:b/>
          <w:color w:val="000000"/>
          <w:lang w:val="ru-RU"/>
        </w:rPr>
        <w:t xml:space="preserve"> Минимальные интервалы между различными видами донаций крови и ее компонентов</w:t>
      </w:r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751"/>
        <w:gridCol w:w="1559"/>
        <w:gridCol w:w="1559"/>
        <w:gridCol w:w="1418"/>
        <w:gridCol w:w="1134"/>
        <w:gridCol w:w="1134"/>
        <w:gridCol w:w="850"/>
        <w:gridCol w:w="2268"/>
      </w:tblGrid>
      <w:tr w:rsidR="00731F4D" w:rsidTr="002504C5">
        <w:trPr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7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Исходная процедура</w:t>
            </w:r>
          </w:p>
        </w:tc>
        <w:tc>
          <w:tcPr>
            <w:tcW w:w="836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процедура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  <w:tc>
          <w:tcPr>
            <w:tcW w:w="155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Донация цельной крови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Плазмаферез однократный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Плазмаферез двукратный или аппаратный плазмаферез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Тромбо-цитаферез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Эритро-цитаферез однократ-ный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Эритро-цитаферез двукратный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Донация цельной крови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суток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суток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суток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суток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суток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суток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Плазмаферез однократный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суток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суток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суток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суток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суток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суток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Плазмаферез двукратный или аппаратный плазмаферез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Тромбоцитаферез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суток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Эритроцитаферез однократный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суток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суток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суток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суток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суток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суток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Эритроцитаферез двукратный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bookmarkStart w:id="378" w:name="z467"/>
            <w:r w:rsidRPr="00185B0E">
              <w:rPr>
                <w:color w:val="000000"/>
                <w:sz w:val="20"/>
                <w:lang w:val="ru-RU"/>
              </w:rPr>
              <w:t>120 суток для мужчин</w:t>
            </w:r>
          </w:p>
          <w:bookmarkEnd w:id="378"/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180 суток для женщин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суток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суток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суток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bookmarkStart w:id="379" w:name="z468"/>
            <w:r w:rsidRPr="00185B0E">
              <w:rPr>
                <w:color w:val="000000"/>
                <w:sz w:val="20"/>
                <w:lang w:val="ru-RU"/>
              </w:rPr>
              <w:t>120 суток для мужчин</w:t>
            </w:r>
          </w:p>
          <w:bookmarkEnd w:id="379"/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180 суток для женщин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bookmarkStart w:id="380" w:name="z469"/>
            <w:r w:rsidRPr="00185B0E">
              <w:rPr>
                <w:color w:val="000000"/>
                <w:sz w:val="20"/>
                <w:lang w:val="ru-RU"/>
              </w:rPr>
              <w:t>120 суток для мужчин</w:t>
            </w:r>
          </w:p>
          <w:bookmarkEnd w:id="380"/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180 суток для женщин</w:t>
            </w:r>
          </w:p>
        </w:tc>
      </w:tr>
      <w:tr w:rsidR="00731F4D" w:rsidRPr="002504C5" w:rsidTr="0025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42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5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0"/>
              <w:jc w:val="center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Приложение 5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к требованиям к медицинскому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освидетельствованию доноров,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безопасности и качеству при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производстве продуктов крови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>для медицинского применения</w:t>
            </w:r>
          </w:p>
        </w:tc>
      </w:tr>
    </w:tbl>
    <w:p w:rsidR="00731F4D" w:rsidRPr="00185B0E" w:rsidRDefault="00185B0E">
      <w:pPr>
        <w:spacing w:after="0"/>
        <w:rPr>
          <w:lang w:val="ru-RU"/>
        </w:rPr>
      </w:pPr>
      <w:bookmarkStart w:id="381" w:name="z471"/>
      <w:r w:rsidRPr="00185B0E">
        <w:rPr>
          <w:b/>
          <w:color w:val="000000"/>
          <w:lang w:val="ru-RU"/>
        </w:rPr>
        <w:t xml:space="preserve"> Показатели качества донорской крови и ее компонентов</w:t>
      </w:r>
    </w:p>
    <w:p w:rsidR="00731F4D" w:rsidRPr="00185B0E" w:rsidRDefault="00185B0E">
      <w:pPr>
        <w:spacing w:after="0"/>
        <w:rPr>
          <w:lang w:val="ru-RU"/>
        </w:rPr>
      </w:pPr>
      <w:bookmarkStart w:id="382" w:name="z472"/>
      <w:bookmarkEnd w:id="381"/>
      <w:r w:rsidRPr="00185B0E">
        <w:rPr>
          <w:b/>
          <w:color w:val="000000"/>
          <w:lang w:val="ru-RU"/>
        </w:rPr>
        <w:t xml:space="preserve"> Глава 1. Кровь цельная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83" w:name="z473"/>
      <w:bookmarkEnd w:id="38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84" w:name="z474"/>
      <w:bookmarkEnd w:id="38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Кровь цельная – кровь, полученная от здорового, прошедшего медицинское обследование донора.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85" w:name="z475"/>
      <w:bookmarkEnd w:id="38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Получение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86" w:name="z476"/>
      <w:bookmarkEnd w:id="385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Кровь цельная заготавливается в стерильный апирогенный контейнер с антикоагулянтом и по определению для получения Крови цельной не требуется приготовления.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87" w:name="z477"/>
      <w:bookmarkEnd w:id="38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88" w:name="z478"/>
      <w:bookmarkEnd w:id="38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Кровь цельная используется: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89" w:name="z479"/>
      <w:bookmarkEnd w:id="38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для приготовления компонентов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90" w:name="z480"/>
      <w:bookmarkEnd w:id="38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для трансфузии без дополнительной обработки или при наличии клинических показаний, подвергнута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</w:p>
    <w:p w:rsidR="00731F4D" w:rsidRDefault="00185B0E">
      <w:pPr>
        <w:spacing w:after="0"/>
        <w:jc w:val="both"/>
      </w:pPr>
      <w:bookmarkStart w:id="391" w:name="z481"/>
      <w:bookmarkEnd w:id="39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743"/>
        <w:gridCol w:w="3544"/>
        <w:gridCol w:w="1843"/>
        <w:gridCol w:w="3402"/>
      </w:tblGrid>
      <w:tr w:rsidR="00731F4D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1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контроля*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bookmarkStart w:id="392" w:name="z482"/>
            <w:r w:rsidRPr="00185B0E">
              <w:rPr>
                <w:color w:val="000000"/>
                <w:sz w:val="20"/>
                <w:lang w:val="ru-RU"/>
              </w:rPr>
              <w:t>450 мл ± 10 % объема без антикоагулянта.</w:t>
            </w:r>
          </w:p>
          <w:bookmarkEnd w:id="392"/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Нестандартная донация должна быть маркирована соответствующим образом.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всех доз, не менее 4 доз в месяц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45 г/доза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Гемолиз в конце хранения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393" w:name="z48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 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94" w:name="z484"/>
      <w:bookmarkEnd w:id="39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95" w:name="z485"/>
      <w:bookmarkEnd w:id="39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96" w:name="z486"/>
      <w:bookmarkEnd w:id="39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97" w:name="z487"/>
      <w:bookmarkEnd w:id="39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98" w:name="z488"/>
      <w:bookmarkEnd w:id="39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399" w:name="z489"/>
      <w:bookmarkEnd w:id="39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00" w:name="z490"/>
      <w:bookmarkEnd w:id="39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01" w:name="z491"/>
      <w:bookmarkEnd w:id="40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02" w:name="z492"/>
      <w:bookmarkEnd w:id="40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03" w:name="z493"/>
      <w:bookmarkEnd w:id="40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04" w:name="z494"/>
      <w:bookmarkEnd w:id="40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05" w:name="z495"/>
      <w:bookmarkEnd w:id="404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06" w:name="z496"/>
      <w:bookmarkEnd w:id="40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07" w:name="z497"/>
      <w:bookmarkEnd w:id="40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08" w:name="z498"/>
      <w:bookmarkEnd w:id="40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микрометров (далее – мкм).</w:t>
      </w:r>
    </w:p>
    <w:p w:rsidR="00731F4D" w:rsidRPr="00185B0E" w:rsidRDefault="00185B0E">
      <w:pPr>
        <w:spacing w:after="0"/>
        <w:rPr>
          <w:lang w:val="ru-RU"/>
        </w:rPr>
      </w:pPr>
      <w:bookmarkStart w:id="409" w:name="z499"/>
      <w:bookmarkEnd w:id="408"/>
      <w:r w:rsidRPr="00185B0E">
        <w:rPr>
          <w:b/>
          <w:color w:val="000000"/>
          <w:lang w:val="ru-RU"/>
        </w:rPr>
        <w:t xml:space="preserve"> Глава 2. Кровь цельная лейкофильтрованная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10" w:name="z500"/>
      <w:bookmarkEnd w:id="40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11" w:name="z501"/>
      <w:bookmarkEnd w:id="41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Кровь цельная лейкофильтрованная - компонент крови, полученный из Крови цельной путем удаления лейкоцитов до максимального остаточного содержания.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12" w:name="z502"/>
      <w:bookmarkEnd w:id="41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13" w:name="z503"/>
      <w:bookmarkEnd w:id="41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Кровь цельную лейкофильтрованную получают при удалении лейкоцитов методом фильтрации в течение 48 часов после донации.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14" w:name="z504"/>
      <w:bookmarkEnd w:id="41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15" w:name="z505"/>
      <w:bookmarkEnd w:id="41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Кровь цельная лейкофильтрованная используется: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16" w:name="z506"/>
      <w:bookmarkEnd w:id="41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для приготовления компонентов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17" w:name="z507"/>
      <w:bookmarkEnd w:id="41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для трансфузии без дополнительной обработки или при наличии клинических показаний, подвергнута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</w:p>
    <w:p w:rsidR="00731F4D" w:rsidRDefault="00185B0E">
      <w:pPr>
        <w:spacing w:after="0"/>
        <w:jc w:val="both"/>
      </w:pPr>
      <w:bookmarkStart w:id="418" w:name="z508"/>
      <w:bookmarkEnd w:id="41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601"/>
        <w:gridCol w:w="3402"/>
        <w:gridCol w:w="3261"/>
        <w:gridCol w:w="2268"/>
      </w:tblGrid>
      <w:tr w:rsidR="00731F4D" w:rsidTr="002504C5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8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2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bookmarkStart w:id="419" w:name="z509"/>
            <w:r w:rsidRPr="00185B0E">
              <w:rPr>
                <w:color w:val="000000"/>
                <w:sz w:val="20"/>
                <w:lang w:val="ru-RU"/>
              </w:rPr>
              <w:t>450 мл ± 10 % объема без антикоагулянта.</w:t>
            </w:r>
          </w:p>
          <w:bookmarkEnd w:id="419"/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Нестандартная донация должна быть маркирована соответствующим образом.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всех доз, не менее 4 доз в месяц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43 г/доза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всех доз, не менее 4 доз в месяц</w:t>
            </w:r>
          </w:p>
        </w:tc>
        <w:tc>
          <w:tcPr>
            <w:tcW w:w="22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Остаточные лейкоциты**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&lt;1х106 в дозе по подсчету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всех доз, не менее 4 доз в месяц</w:t>
            </w: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Гемолиз в конце срока хранения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420" w:name="z51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 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21" w:name="z511"/>
      <w:bookmarkEnd w:id="420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** Требования выполнены, если 90%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22" w:name="z512"/>
      <w:bookmarkEnd w:id="42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23" w:name="z513"/>
      <w:bookmarkEnd w:id="42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24" w:name="z514"/>
      <w:bookmarkEnd w:id="42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25" w:name="z515"/>
      <w:bookmarkEnd w:id="42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26" w:name="z516"/>
      <w:bookmarkEnd w:id="42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27" w:name="z517"/>
      <w:bookmarkEnd w:id="42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28" w:name="z518"/>
      <w:bookmarkEnd w:id="42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29" w:name="z519"/>
      <w:bookmarkEnd w:id="42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30" w:name="z520"/>
      <w:bookmarkEnd w:id="42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31" w:name="z521"/>
      <w:bookmarkEnd w:id="43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32" w:name="z522"/>
      <w:bookmarkEnd w:id="43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33" w:name="z523"/>
      <w:bookmarkEnd w:id="43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34" w:name="z524"/>
      <w:bookmarkEnd w:id="43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35" w:name="z525"/>
      <w:bookmarkEnd w:id="43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36" w:name="z526"/>
      <w:bookmarkEnd w:id="43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437" w:name="z527"/>
      <w:bookmarkEnd w:id="436"/>
      <w:r w:rsidRPr="00185B0E">
        <w:rPr>
          <w:b/>
          <w:color w:val="000000"/>
          <w:lang w:val="ru-RU"/>
        </w:rPr>
        <w:t xml:space="preserve"> Глава 3. Эритроцитная масса (ЭМ)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38" w:name="z528"/>
      <w:bookmarkEnd w:id="43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39" w:name="z529"/>
      <w:bookmarkEnd w:id="43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Эритроцитная масса - компонент крови, полученный из Крови цельной, содержит большую часть лейкоцитов цельной крови и различное количество тромбоцитов, их содержание зависит от метода центрифугирования.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40" w:name="z530"/>
      <w:bookmarkEnd w:id="43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41" w:name="z531"/>
      <w:bookmarkEnd w:id="44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Эритроцитную массу получают путем удаления большей части плазмы из Крови цельной после центрифугирования.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42" w:name="z532"/>
      <w:bookmarkEnd w:id="44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43" w:name="z533"/>
      <w:bookmarkEnd w:id="44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Эритроцитная масса используется для трансфузии без дополнительной обработки или, при наличии клинических показаний, подвергается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</w:p>
    <w:p w:rsidR="00731F4D" w:rsidRDefault="00185B0E">
      <w:pPr>
        <w:spacing w:after="0"/>
        <w:jc w:val="both"/>
      </w:pPr>
      <w:bookmarkStart w:id="444" w:name="z534"/>
      <w:bookmarkEnd w:id="44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743"/>
        <w:gridCol w:w="3260"/>
        <w:gridCol w:w="2835"/>
        <w:gridCol w:w="2835"/>
      </w:tblGrid>
      <w:tr w:rsidR="00731F4D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4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 ± 50 мл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1 % от всех доз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Гемоглобин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45 г/доза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Гематокрит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0,65 - 0,75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Гемолиз в конце срока хранения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445" w:name="z53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 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46" w:name="z536"/>
      <w:bookmarkEnd w:id="44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47" w:name="z537"/>
      <w:bookmarkEnd w:id="44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48" w:name="z538"/>
      <w:bookmarkEnd w:id="44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49" w:name="z539"/>
      <w:bookmarkEnd w:id="44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50" w:name="z540"/>
      <w:bookmarkEnd w:id="44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51" w:name="z541"/>
      <w:bookmarkEnd w:id="45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52" w:name="z542"/>
      <w:bookmarkEnd w:id="45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53" w:name="z543"/>
      <w:bookmarkEnd w:id="45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54" w:name="z544"/>
      <w:bookmarkEnd w:id="45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55" w:name="z545"/>
      <w:bookmarkEnd w:id="45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56" w:name="z546"/>
      <w:bookmarkEnd w:id="45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57" w:name="z547"/>
      <w:bookmarkEnd w:id="45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58" w:name="z548"/>
      <w:bookmarkEnd w:id="45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59" w:name="z549"/>
      <w:bookmarkEnd w:id="45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60" w:name="z550"/>
      <w:bookmarkEnd w:id="45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461" w:name="z551"/>
      <w:bookmarkEnd w:id="460"/>
      <w:r w:rsidRPr="00185B0E">
        <w:rPr>
          <w:b/>
          <w:color w:val="000000"/>
          <w:lang w:val="ru-RU"/>
        </w:rPr>
        <w:t xml:space="preserve"> Глава 4. Эритроцитная масса с удаленным лейкотромбоцитным слоем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62" w:name="z552"/>
      <w:bookmarkEnd w:id="46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63" w:name="z553"/>
      <w:bookmarkEnd w:id="46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Эритроцитная масса с удаленным лейкотромбоцитным слоем (далее – Эритроцитная масса с удаленным ЛТС) - компонент крови, полученный из Крови цельной, содержит лейкоцитов в дозе менее чем 1,2х109 и различное количество тромбоцитов, которое зависит от метода центрифугирования.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64" w:name="z554"/>
      <w:bookmarkEnd w:id="46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65" w:name="z555"/>
      <w:bookmarkEnd w:id="46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Эритроцитную массу с удаленным ЛТС получают путем удаления большей части плазмы и 20-60 мл лейкотромбоцитного слоя из Крови цельной после центрифугирования.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66" w:name="z556"/>
      <w:bookmarkEnd w:id="46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67" w:name="z557"/>
      <w:bookmarkEnd w:id="46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Эритроцитная масса с удаленным ЛТС используется для трансфузий без дополнительной обработки или, при наличии клинических показаний, подвергается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</w:p>
    <w:p w:rsidR="00731F4D" w:rsidRDefault="00185B0E">
      <w:pPr>
        <w:spacing w:after="0"/>
        <w:jc w:val="both"/>
      </w:pPr>
      <w:bookmarkStart w:id="468" w:name="z558"/>
      <w:bookmarkEnd w:id="46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885"/>
        <w:gridCol w:w="3260"/>
        <w:gridCol w:w="2835"/>
        <w:gridCol w:w="2693"/>
      </w:tblGrid>
      <w:tr w:rsidR="00731F4D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8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6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Отделение тестирования </w:t>
            </w:r>
            <w:r w:rsidRPr="00185B0E">
              <w:rPr>
                <w:color w:val="000000"/>
                <w:sz w:val="20"/>
                <w:lang w:val="ru-RU"/>
              </w:rPr>
              <w:lastRenderedPageBreak/>
              <w:t>крови 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АЛТ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HBsAg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± 50 мл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1 % всех доз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Остаточные лейкоциты**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&lt;1,2х109 в дозе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26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43 г/доза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Гематокрит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0,65 - 0,75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Гемолиз в конце срока хранения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469" w:name="z55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 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70" w:name="z560"/>
      <w:bookmarkEnd w:id="46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 Требования выполнены, если 90%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71" w:name="z561"/>
      <w:bookmarkEnd w:id="47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72" w:name="z562"/>
      <w:bookmarkEnd w:id="47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73" w:name="z563"/>
      <w:bookmarkEnd w:id="47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74" w:name="z564"/>
      <w:bookmarkEnd w:id="47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75" w:name="z565"/>
      <w:bookmarkEnd w:id="47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76" w:name="z566"/>
      <w:bookmarkEnd w:id="47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77" w:name="z567"/>
      <w:bookmarkEnd w:id="47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78" w:name="z568"/>
      <w:bookmarkEnd w:id="47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79" w:name="z569"/>
      <w:bookmarkEnd w:id="47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80" w:name="z570"/>
      <w:bookmarkEnd w:id="47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81" w:name="z571"/>
      <w:bookmarkEnd w:id="48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82" w:name="z572"/>
      <w:bookmarkEnd w:id="48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83" w:name="z573"/>
      <w:bookmarkEnd w:id="48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84" w:name="z574"/>
      <w:bookmarkEnd w:id="48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85" w:name="z575"/>
      <w:bookmarkEnd w:id="48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486" w:name="z576"/>
      <w:bookmarkEnd w:id="485"/>
      <w:r w:rsidRPr="00185B0E">
        <w:rPr>
          <w:b/>
          <w:color w:val="000000"/>
          <w:lang w:val="ru-RU"/>
        </w:rPr>
        <w:t xml:space="preserve"> Глава 5. Эритроцитная масса лейкофильтрованная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87" w:name="z577"/>
      <w:bookmarkEnd w:id="48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88" w:name="z578"/>
      <w:bookmarkEnd w:id="48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Эритроцитная масса лейкофильтрованная - компонент крови, полученный из Крови цельной, из Эритроцитной массы или из Эритроцитной массы с удаленным ЛТС. Содержание лейкоцитов в компоненте менее чем 1х106.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89" w:name="z579"/>
      <w:bookmarkEnd w:id="48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90" w:name="z580"/>
      <w:bookmarkEnd w:id="489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Эритроцитную массу лейкофильтрованную получают из Крови цельной путем центрифугирования и последующего удаления плазмы и фильтрации, из Эритроцитной массы или из Эритроцитной массы с удаленным ЛТС после фильтрации.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91" w:name="z581"/>
      <w:bookmarkEnd w:id="49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Удаление лейкоцитов производится методом фильтрации в течение 48 часов после донации.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92" w:name="z582"/>
      <w:bookmarkEnd w:id="49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93" w:name="z583"/>
      <w:bookmarkEnd w:id="49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Эритроцитная масса лейкофильтрованная используется для трансфузии без дополнительной обработки или, при наличии клинических показаний, подвергается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</w:p>
    <w:p w:rsidR="00731F4D" w:rsidRDefault="00185B0E">
      <w:pPr>
        <w:spacing w:after="0"/>
        <w:jc w:val="both"/>
      </w:pPr>
      <w:bookmarkStart w:id="494" w:name="z584"/>
      <w:bookmarkEnd w:id="49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52"/>
        <w:gridCol w:w="3260"/>
        <w:gridCol w:w="2693"/>
        <w:gridCol w:w="2268"/>
      </w:tblGrid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4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2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Определяется в зависимости от используемой системы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1 % от всех доз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Остаточные лейкоциты**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&lt;1х106 в дозе по подсчету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всех доз, не менее 10 доз в месяц</w:t>
            </w:r>
          </w:p>
        </w:tc>
        <w:tc>
          <w:tcPr>
            <w:tcW w:w="22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40 г/доза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всех доз, не менее 4 доз в месяц</w:t>
            </w: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Гематокрит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 – 0,75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Гемолиз в конце срока хранения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495" w:name="z58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 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96" w:name="z586"/>
      <w:bookmarkEnd w:id="49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 Требования выполнены, если 90%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97" w:name="z587"/>
      <w:bookmarkEnd w:id="49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98" w:name="z588"/>
      <w:bookmarkEnd w:id="49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499" w:name="z589"/>
      <w:bookmarkEnd w:id="49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00" w:name="z590"/>
      <w:bookmarkEnd w:id="49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01" w:name="z591"/>
      <w:bookmarkEnd w:id="50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02" w:name="z592"/>
      <w:bookmarkEnd w:id="50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03" w:name="z593"/>
      <w:bookmarkEnd w:id="50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04" w:name="z594"/>
      <w:bookmarkEnd w:id="503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05" w:name="z595"/>
      <w:bookmarkEnd w:id="50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06" w:name="z596"/>
      <w:bookmarkEnd w:id="50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07" w:name="z597"/>
      <w:bookmarkEnd w:id="50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08" w:name="z598"/>
      <w:bookmarkEnd w:id="50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09" w:name="z599"/>
      <w:bookmarkEnd w:id="50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10" w:name="z600"/>
      <w:bookmarkEnd w:id="50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11" w:name="z601"/>
      <w:bookmarkEnd w:id="51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512" w:name="z602"/>
      <w:bookmarkEnd w:id="511"/>
      <w:r w:rsidRPr="00185B0E">
        <w:rPr>
          <w:b/>
          <w:color w:val="000000"/>
          <w:lang w:val="ru-RU"/>
        </w:rPr>
        <w:t xml:space="preserve"> Глава 6. Эритроцитная взвесь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13" w:name="z603"/>
      <w:bookmarkEnd w:id="51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14" w:name="z604"/>
      <w:bookmarkEnd w:id="51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Эритроцитная взвесь – компонент крови, полученный из Крови цельной. Содержит большую часть лейкоцитов цельной крови (2,5-3,0 х109 клеток) и различное количество тромбоцитов, которое зависит от метода центрифугирования.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15" w:name="z605"/>
      <w:bookmarkEnd w:id="51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16" w:name="z606"/>
      <w:bookmarkEnd w:id="51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Эритроцитную взвесь получают из Крови цельной путем удаления плазмы после центрифугирования с последующим незамедлительным добавлением добавочного раствора.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17" w:name="z607"/>
      <w:bookmarkEnd w:id="51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18" w:name="z608"/>
      <w:bookmarkEnd w:id="51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Эритроцитная взвесь используется для трансфузии без дополнительной обработки или, при наличии клинических показаний, подвергается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19" w:name="z609"/>
      <w:bookmarkEnd w:id="51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Если Эритроцитная взвесь подвергается процедуре инактивации патогенов, отмыванию и повторному ресуспендированию в добавочном растворе, полученный компонент именуется как –Эритроциты вирусинактивированные, отмытые, ресуспендированные в добавочном растворе.</w:t>
      </w:r>
    </w:p>
    <w:p w:rsidR="00731F4D" w:rsidRDefault="00185B0E">
      <w:pPr>
        <w:spacing w:after="0"/>
        <w:jc w:val="both"/>
      </w:pPr>
      <w:bookmarkStart w:id="520" w:name="z610"/>
      <w:bookmarkEnd w:id="51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3075"/>
        <w:gridCol w:w="1165"/>
      </w:tblGrid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0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6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6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6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6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6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Определяется в зависимости от используемой системы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45 г/доза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Отдел </w:t>
            </w:r>
            <w:r w:rsidRPr="00185B0E">
              <w:rPr>
                <w:color w:val="000000"/>
                <w:sz w:val="20"/>
                <w:lang w:val="ru-RU"/>
              </w:rPr>
              <w:lastRenderedPageBreak/>
              <w:t>контроля качества продуктов крови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Гематокрит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0,50 - 0,70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116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lastRenderedPageBreak/>
              <w:t>Гемолиз в конце срока хранения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116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521" w:name="z61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 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22" w:name="z612"/>
      <w:bookmarkEnd w:id="52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23" w:name="z613"/>
      <w:bookmarkEnd w:id="52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24" w:name="z614"/>
      <w:bookmarkEnd w:id="52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25" w:name="z615"/>
      <w:bookmarkEnd w:id="52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26" w:name="z616"/>
      <w:bookmarkEnd w:id="52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27" w:name="z617"/>
      <w:bookmarkEnd w:id="52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28" w:name="z618"/>
      <w:bookmarkEnd w:id="52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29" w:name="z619"/>
      <w:bookmarkEnd w:id="52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30" w:name="z620"/>
      <w:bookmarkEnd w:id="52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31" w:name="z621"/>
      <w:bookmarkEnd w:id="53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32" w:name="z622"/>
      <w:bookmarkEnd w:id="53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33" w:name="z623"/>
      <w:bookmarkEnd w:id="53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34" w:name="z624"/>
      <w:bookmarkEnd w:id="53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35" w:name="z625"/>
      <w:bookmarkEnd w:id="53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36" w:name="z626"/>
      <w:bookmarkEnd w:id="53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537" w:name="z627"/>
      <w:bookmarkEnd w:id="536"/>
      <w:r w:rsidRPr="00185B0E">
        <w:rPr>
          <w:b/>
          <w:color w:val="000000"/>
          <w:lang w:val="ru-RU"/>
        </w:rPr>
        <w:t xml:space="preserve"> Глава 7. Эритроцитная взвесь с удаленным лейкотромбоцитным слоем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38" w:name="z628"/>
      <w:bookmarkEnd w:id="53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39" w:name="z629"/>
      <w:bookmarkEnd w:id="53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proofErr w:type="gramStart"/>
      <w:r w:rsidRPr="00185B0E">
        <w:rPr>
          <w:color w:val="000000"/>
          <w:sz w:val="28"/>
          <w:lang w:val="ru-RU"/>
        </w:rPr>
        <w:t>Эритроцитная взвесь с удаленным лейкотромбоцитным слоем (далее – Эритроитная взвесь с удаленным ЛТС) - компонент крови полученный из Крови цельной.</w:t>
      </w:r>
      <w:proofErr w:type="gramEnd"/>
      <w:r w:rsidRPr="00185B0E">
        <w:rPr>
          <w:color w:val="000000"/>
          <w:sz w:val="28"/>
          <w:lang w:val="ru-RU"/>
        </w:rPr>
        <w:t xml:space="preserve"> Содержание лейкоцитов в компоненте менее чем 1,2х109.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40" w:name="z630"/>
      <w:bookmarkEnd w:id="53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41" w:name="z631"/>
      <w:bookmarkEnd w:id="54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Эритроцитную взвесь с удаленным ЛТС - получают из Крови цельной путем удаления большей части плазмы и 20-60 мл ЛТС после центрифугирования с последующим незамедлительным добавлением добавочного раствора.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42" w:name="z632"/>
      <w:bookmarkEnd w:id="54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43" w:name="z633"/>
      <w:bookmarkEnd w:id="54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Эритроцитная взвесь с удаленным ЛТС применяется для трансфузии без дополнительной обработки или, при наличии клинических показаний, подвергается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</w:p>
    <w:p w:rsidR="00731F4D" w:rsidRDefault="00185B0E">
      <w:pPr>
        <w:spacing w:after="0"/>
        <w:jc w:val="both"/>
      </w:pPr>
      <w:bookmarkStart w:id="544" w:name="z634"/>
      <w:bookmarkEnd w:id="54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3075"/>
        <w:gridCol w:w="881"/>
      </w:tblGrid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4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ABO, Rh (D)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88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88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88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88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88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Определяется в зависимости от используемой системы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1 % от всех доз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Остаточные лейкоциты**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&lt;1,2х109 в дозе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43 г/доза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88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Гематокрит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0,50 - 0,70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88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Гемолиз в конце срока хранения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88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545" w:name="z63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 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46" w:name="z636"/>
      <w:bookmarkEnd w:id="54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 Требования выполнены, если 90%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47" w:name="z637"/>
      <w:bookmarkEnd w:id="54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48" w:name="z638"/>
      <w:bookmarkEnd w:id="54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49" w:name="z639"/>
      <w:bookmarkEnd w:id="54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50" w:name="z640"/>
      <w:bookmarkEnd w:id="54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51" w:name="z641"/>
      <w:bookmarkEnd w:id="55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52" w:name="z642"/>
      <w:bookmarkEnd w:id="55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53" w:name="z643"/>
      <w:bookmarkEnd w:id="55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54" w:name="z644"/>
      <w:bookmarkEnd w:id="55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55" w:name="z645"/>
      <w:bookmarkEnd w:id="55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56" w:name="z646"/>
      <w:bookmarkEnd w:id="55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57" w:name="z647"/>
      <w:bookmarkEnd w:id="55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58" w:name="z648"/>
      <w:bookmarkEnd w:id="55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59" w:name="z649"/>
      <w:bookmarkEnd w:id="55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60" w:name="z650"/>
      <w:bookmarkEnd w:id="55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61" w:name="z651"/>
      <w:bookmarkEnd w:id="56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562" w:name="z652"/>
      <w:bookmarkEnd w:id="561"/>
      <w:r w:rsidRPr="00185B0E">
        <w:rPr>
          <w:b/>
          <w:color w:val="000000"/>
          <w:lang w:val="ru-RU"/>
        </w:rPr>
        <w:t xml:space="preserve"> Глава 8. Эритроцитная взвесь лейкофильтрованная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63" w:name="z653"/>
      <w:bookmarkEnd w:id="56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64" w:name="z654"/>
      <w:bookmarkEnd w:id="56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Эритроцитная взвесь лейкофильтрованная - компонент крови полученный из Крови цельной, Эритроцитной взвеси или Эритроцитной взвеси с </w:t>
      </w:r>
      <w:proofErr w:type="gramStart"/>
      <w:r w:rsidRPr="00185B0E">
        <w:rPr>
          <w:color w:val="000000"/>
          <w:sz w:val="28"/>
          <w:lang w:val="ru-RU"/>
        </w:rPr>
        <w:t>удаленным</w:t>
      </w:r>
      <w:proofErr w:type="gramEnd"/>
      <w:r w:rsidRPr="00185B0E">
        <w:rPr>
          <w:color w:val="000000"/>
          <w:sz w:val="28"/>
          <w:lang w:val="ru-RU"/>
        </w:rPr>
        <w:t xml:space="preserve"> ЛТС. Содержание лейкоцитов в компоненте менее чем 1,0х106.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65" w:name="z655"/>
      <w:bookmarkEnd w:id="56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66" w:name="z656"/>
      <w:bookmarkEnd w:id="565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Эритроцитную взвесь лейкофильтрованную получают при удалении лейкоцитов путем фильтрации в течение 48 часов после донации из дозы Крови цельной и удаления плазмы после центрифугирования с последующим незамедлительным добавлением добавочного раствора; а также путем фильтрации лейкоцитов из Эритроцитной взвеси или Эритроцитной взвеси с удаленным ЛТС.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67" w:name="z657"/>
      <w:bookmarkEnd w:id="56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68" w:name="z658"/>
      <w:bookmarkEnd w:id="56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Эритроцитная взвесь лейкофильтрованная применяется для трансфузии без дополнительной обработки или, при наличии клинических показаний, подвергается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</w:p>
    <w:p w:rsidR="00731F4D" w:rsidRDefault="00185B0E">
      <w:pPr>
        <w:spacing w:after="0"/>
        <w:jc w:val="both"/>
      </w:pPr>
      <w:bookmarkStart w:id="569" w:name="z659"/>
      <w:bookmarkEnd w:id="56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168"/>
        <w:gridCol w:w="3119"/>
        <w:gridCol w:w="2835"/>
        <w:gridCol w:w="2551"/>
      </w:tblGrid>
      <w:tr w:rsidR="00731F4D" w:rsidTr="002504C5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9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5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Определяется в зависимости от используемой системы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1 % от всех доз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Остаточные лейкоциты**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&lt;1х106 в дозе по подсчету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1% от всех доз, не менее 4 доз в месяц</w:t>
            </w:r>
          </w:p>
        </w:tc>
        <w:tc>
          <w:tcPr>
            <w:tcW w:w="25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40 г/доза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1% от всех доз, не менее 4 доз в месяц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Гематокрит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0,50 - 0,70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Гемолиз в конце срока хранения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570" w:name="z66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 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71" w:name="z661"/>
      <w:bookmarkEnd w:id="57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**Требования выполнены, если 90%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72" w:name="z662"/>
      <w:bookmarkEnd w:id="57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73" w:name="z663"/>
      <w:bookmarkEnd w:id="57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74" w:name="z664"/>
      <w:bookmarkEnd w:id="57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75" w:name="z665"/>
      <w:bookmarkEnd w:id="57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76" w:name="z666"/>
      <w:bookmarkEnd w:id="57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77" w:name="z667"/>
      <w:bookmarkEnd w:id="57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78" w:name="z668"/>
      <w:bookmarkEnd w:id="57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79" w:name="z669"/>
      <w:bookmarkEnd w:id="578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80" w:name="z670"/>
      <w:bookmarkEnd w:id="57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81" w:name="z671"/>
      <w:bookmarkEnd w:id="58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82" w:name="z672"/>
      <w:bookmarkEnd w:id="58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83" w:name="z673"/>
      <w:bookmarkEnd w:id="58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84" w:name="z674"/>
      <w:bookmarkEnd w:id="58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85" w:name="z675"/>
      <w:bookmarkEnd w:id="58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86" w:name="z676"/>
      <w:bookmarkEnd w:id="58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587" w:name="z677"/>
      <w:bookmarkEnd w:id="586"/>
      <w:r w:rsidRPr="00185B0E">
        <w:rPr>
          <w:b/>
          <w:color w:val="000000"/>
          <w:lang w:val="ru-RU"/>
        </w:rPr>
        <w:t xml:space="preserve"> Глава 9. Эритроциты аферезные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88" w:name="z678"/>
      <w:bookmarkEnd w:id="58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89" w:name="z679"/>
      <w:bookmarkEnd w:id="58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Эритроциты аферезные – компонент крови, полученный от одного донора. Содержание лейкоцитов в компоненте различное.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90" w:name="z680"/>
      <w:bookmarkEnd w:id="58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Получение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91" w:name="z681"/>
      <w:bookmarkEnd w:id="59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Эритроциты аферезные получают посредством забора эритроцитов у одного донора методом автоматической сепарации клеток с применением антикоагулянта - цитратсодержащего раствора. Плазма возвращается донору. Во время одной процедуры можно получить одну или две дозы Эритроцитов аферезных.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92" w:name="z682"/>
      <w:bookmarkEnd w:id="59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93" w:name="z683"/>
      <w:bookmarkEnd w:id="59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Эритроциты аферезные применяются для переливания без дополнительной обработки или подвергаются предварительной лейкофильтрации или внесению добавочного раствора, кроме этого, при наличии клинических показаний, подвергаются ионизирующему облучению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</w:p>
    <w:p w:rsidR="00731F4D" w:rsidRDefault="00185B0E">
      <w:pPr>
        <w:spacing w:after="0"/>
        <w:jc w:val="both"/>
      </w:pPr>
      <w:bookmarkStart w:id="594" w:name="z684"/>
      <w:bookmarkEnd w:id="59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3075"/>
        <w:gridCol w:w="1023"/>
      </w:tblGrid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4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0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0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0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0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0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Определяется в зависимости от используемой системы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1 % от всех доз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40 г/доза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1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Отдел контроля </w:t>
            </w:r>
            <w:r w:rsidRPr="00185B0E">
              <w:rPr>
                <w:color w:val="000000"/>
                <w:sz w:val="20"/>
                <w:lang w:val="ru-RU"/>
              </w:rPr>
              <w:lastRenderedPageBreak/>
              <w:t>качества продуктов крови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Гематокрит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0,65 - 0,75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10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lastRenderedPageBreak/>
              <w:t>Гематокрит (при добавлении добавочного раствора)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0,50 - 0,70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менее 4 доз в месяц</w:t>
            </w:r>
          </w:p>
        </w:tc>
        <w:tc>
          <w:tcPr>
            <w:tcW w:w="10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Остаточные лейкоциты** (при лейкофильтрации)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&lt;1х106 в дозе по подсчету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1% от всех доз, не менее 10 доз в месяц</w:t>
            </w:r>
          </w:p>
        </w:tc>
        <w:tc>
          <w:tcPr>
            <w:tcW w:w="10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Гемолиз в конце срока хранения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дозы в месяц</w:t>
            </w:r>
          </w:p>
        </w:tc>
        <w:tc>
          <w:tcPr>
            <w:tcW w:w="10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595" w:name="z68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 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96" w:name="z686"/>
      <w:bookmarkEnd w:id="59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 Требования выполнены, если 90%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97" w:name="z687"/>
      <w:bookmarkEnd w:id="59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98" w:name="z688"/>
      <w:bookmarkEnd w:id="59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599" w:name="z689"/>
      <w:bookmarkEnd w:id="59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00" w:name="z690"/>
      <w:bookmarkEnd w:id="59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01" w:name="z691"/>
      <w:bookmarkEnd w:id="60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02" w:name="z692"/>
      <w:bookmarkEnd w:id="60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03" w:name="z693"/>
      <w:bookmarkEnd w:id="60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04" w:name="z694"/>
      <w:bookmarkEnd w:id="60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05" w:name="z695"/>
      <w:bookmarkEnd w:id="60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06" w:name="z696"/>
      <w:bookmarkEnd w:id="60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07" w:name="z697"/>
      <w:bookmarkEnd w:id="60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и объем добавочного раствора;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08" w:name="z698"/>
      <w:bookmarkEnd w:id="60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09" w:name="z699"/>
      <w:bookmarkEnd w:id="60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10" w:name="z700"/>
      <w:bookmarkEnd w:id="60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11" w:name="z701"/>
      <w:bookmarkEnd w:id="61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запрете использования компонента при обнаружении аномального гемолиза или иного ухудшения свойств;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12" w:name="z702"/>
      <w:bookmarkEnd w:id="61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13" w:name="z703"/>
      <w:bookmarkEnd w:id="61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614" w:name="z704"/>
      <w:bookmarkEnd w:id="613"/>
      <w:r w:rsidRPr="00185B0E">
        <w:rPr>
          <w:b/>
          <w:color w:val="000000"/>
          <w:lang w:val="ru-RU"/>
        </w:rPr>
        <w:t xml:space="preserve"> Глава 10. Эритроциты отмытые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15" w:name="z705"/>
      <w:bookmarkEnd w:id="61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16" w:name="z706"/>
      <w:bookmarkEnd w:id="61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Эритроциты отмытые - компонент крови, полученный посредством вторичной переработки эритроцитной массы или эритроцитной взвеси и их вариантов. Количество остаточной плазмы зависит от протокола отмывания. Гематокрит регулируется в зависимости от клинической необходимости.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17" w:name="z707"/>
      <w:bookmarkEnd w:id="61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18" w:name="z708"/>
      <w:bookmarkEnd w:id="61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Эритроциты отмытые получают путем последовательного отмывания (добавления) физиологического раствора, центрифугирования, удаления надосадка. Большая часть плазмы, лейкоцитов, тромбоцитов при этом удаляется. При центрифугировании выполняется контроль температуры.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19" w:name="z709"/>
      <w:bookmarkEnd w:id="61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20" w:name="z710"/>
      <w:bookmarkEnd w:id="61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Эритроциты отмытые применяются для переливания без дополнительной обработки или подвергаются лейкофильтрации или подвергаются дополнительно ионизирующему </w:t>
      </w:r>
      <w:r w:rsidRPr="00185B0E">
        <w:rPr>
          <w:color w:val="000000"/>
          <w:sz w:val="28"/>
          <w:lang w:val="ru-RU"/>
        </w:rPr>
        <w:lastRenderedPageBreak/>
        <w:t>облучению, при наличии клинических показаний, для лишения жизнеспособности лимфоцитов, с целью профилактики реакции "трансплантат против хозяина"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</w:p>
    <w:p w:rsidR="00731F4D" w:rsidRDefault="00185B0E">
      <w:pPr>
        <w:spacing w:after="0"/>
        <w:jc w:val="both"/>
      </w:pPr>
      <w:bookmarkStart w:id="621" w:name="z711"/>
      <w:bookmarkEnd w:id="62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985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2397"/>
        <w:gridCol w:w="1307"/>
      </w:tblGrid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1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Определяется в зависимости от используемой системы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1 % от всех доз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40 г/доза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дозы.</w:t>
            </w:r>
          </w:p>
        </w:tc>
        <w:tc>
          <w:tcPr>
            <w:tcW w:w="13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Гематокрит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0,65 - 0,75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дозы.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Гематокрит (при добавлении добавочного раствора)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0,50 - 0,70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дозы.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Остаточные лейкоциты** (при лейкофильтрации)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&lt;1х106 в дозе по подсчету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1% от всех доз, не менее 10 доз в месяц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Содержание белка в </w:t>
            </w:r>
            <w:proofErr w:type="gramStart"/>
            <w:r w:rsidRPr="00185B0E">
              <w:rPr>
                <w:color w:val="000000"/>
                <w:sz w:val="20"/>
                <w:lang w:val="ru-RU"/>
              </w:rPr>
              <w:t>конечном</w:t>
            </w:r>
            <w:proofErr w:type="gramEnd"/>
            <w:r w:rsidRPr="00185B0E">
              <w:rPr>
                <w:color w:val="000000"/>
                <w:sz w:val="20"/>
                <w:lang w:val="ru-RU"/>
              </w:rPr>
              <w:t xml:space="preserve"> супернатанте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0,5 на дозу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Гемолиз в конечном продукте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0,8 % эритроцитов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622" w:name="z71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 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23" w:name="z713"/>
      <w:bookmarkEnd w:id="62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 Требования выполнены, если 90%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24" w:name="z714"/>
      <w:bookmarkEnd w:id="62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25" w:name="z715"/>
      <w:bookmarkEnd w:id="62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26" w:name="z716"/>
      <w:bookmarkEnd w:id="62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27" w:name="z717"/>
      <w:bookmarkEnd w:id="62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28" w:name="z718"/>
      <w:bookmarkEnd w:id="62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29" w:name="z719"/>
      <w:bookmarkEnd w:id="62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30" w:name="z720"/>
      <w:bookmarkEnd w:id="62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31" w:name="z721"/>
      <w:bookmarkEnd w:id="63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32" w:name="z722"/>
      <w:bookmarkEnd w:id="63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время приготовления компонента;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33" w:name="z723"/>
      <w:bookmarkEnd w:id="63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и время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34" w:name="z724"/>
      <w:bookmarkEnd w:id="63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35" w:name="z725"/>
      <w:bookmarkEnd w:id="634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наименование и объем отмывающего раствора;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36" w:name="z726"/>
      <w:bookmarkEnd w:id="63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37" w:name="z727"/>
      <w:bookmarkEnd w:id="63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38" w:name="z728"/>
      <w:bookmarkEnd w:id="63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39" w:name="z729"/>
      <w:bookmarkEnd w:id="63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запрете использования компонента при обнаружении аномального гемолиза или иного ухудшения свойств;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40" w:name="z730"/>
      <w:bookmarkEnd w:id="63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41" w:name="z731"/>
      <w:bookmarkEnd w:id="64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642" w:name="z732"/>
      <w:bookmarkEnd w:id="641"/>
      <w:r w:rsidRPr="00185B0E">
        <w:rPr>
          <w:b/>
          <w:color w:val="000000"/>
          <w:lang w:val="ru-RU"/>
        </w:rPr>
        <w:t xml:space="preserve"> Глава 11. Эритроциты замороженные и эритроциты размороженные восстановленные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43" w:name="z733"/>
      <w:bookmarkEnd w:id="64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44" w:name="z734"/>
      <w:bookmarkEnd w:id="64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Эритроциты замороженные – компонент крови, полученный посредством вторичной переработки эритроцитов донорской крови, путем замораживания.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45" w:name="z735"/>
      <w:bookmarkEnd w:id="64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46" w:name="z736"/>
      <w:bookmarkEnd w:id="64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Эритроциты замороженные получают путем заморозки в течение семи дней после заготовки, с добавлением криозащитного раствора. Для заморозки используют два метода замораживания: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47" w:name="z737"/>
      <w:bookmarkEnd w:id="64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 высокой концентрацией глицерина;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48" w:name="z738"/>
      <w:bookmarkEnd w:id="64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 низкой концентрацией глицерина.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49" w:name="z739"/>
      <w:bookmarkEnd w:id="64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Одновременно с закладкой на хранение замороженных эритроцитов, закладывают образцы сыворотки или плазмы, для сохранения возможности в будущем при разморозке компонента провести тестирование на вновь открытые инфекционные маркеры.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50" w:name="z740"/>
      <w:bookmarkEnd w:id="64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51" w:name="z741"/>
      <w:bookmarkEnd w:id="65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Эритроциты размороженные восстановленные – компонент крови, полученный из Эритроцитов замороженных. Компонент содержит небольшое количество белка, лейкоцитов, тромбоцитов.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52" w:name="z742"/>
      <w:bookmarkEnd w:id="65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53" w:name="z743"/>
      <w:bookmarkEnd w:id="65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proofErr w:type="gramStart"/>
      <w:r w:rsidRPr="00185B0E">
        <w:rPr>
          <w:color w:val="000000"/>
          <w:sz w:val="28"/>
          <w:lang w:val="ru-RU"/>
        </w:rPr>
        <w:t>Эритроциты</w:t>
      </w:r>
      <w:proofErr w:type="gramEnd"/>
      <w:r w:rsidRPr="00185B0E">
        <w:rPr>
          <w:color w:val="000000"/>
          <w:sz w:val="28"/>
          <w:lang w:val="ru-RU"/>
        </w:rPr>
        <w:t xml:space="preserve"> размороженные восстановленные получают из Эритроцитов замороженных путем отмывания (деглицеринизации).</w:t>
      </w:r>
    </w:p>
    <w:p w:rsidR="00731F4D" w:rsidRDefault="00185B0E">
      <w:pPr>
        <w:spacing w:after="0"/>
        <w:jc w:val="both"/>
      </w:pPr>
      <w:bookmarkStart w:id="654" w:name="z744"/>
      <w:bookmarkEnd w:id="65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594"/>
        <w:gridCol w:w="2976"/>
        <w:gridCol w:w="1985"/>
        <w:gridCol w:w="2551"/>
      </w:tblGrid>
      <w:tr w:rsidR="00731F4D" w:rsidTr="002504C5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4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5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&gt;185 мл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 (супернатант)***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&lt;0,2 г на дозу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5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минимум 36 г/доза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Гематокрит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0,65 - 0,75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Осмолярность***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340 мОсм/л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1% от всех доз, не менее 4 доз в месяц, если менее 4 доз в месяц каждую дозу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Остаточные лейкоциты**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&lt; 0,1х106 в дозе по подсчету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1% от всех доз, не менее 4 доз в месяц, если менее 4 доз в месяц каждую дозу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Стерильность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Стерильный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1% от всех доз, не менее 4 доз в месяц, если менее 4 доз в месяц каждую дозу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655" w:name="z74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 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56" w:name="z746"/>
      <w:bookmarkEnd w:id="65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 Требования выполнены, если 90%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57" w:name="z747"/>
      <w:bookmarkEnd w:id="65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*** Конечный суспензивный раствор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58" w:name="z748"/>
      <w:bookmarkEnd w:id="65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59" w:name="z749"/>
      <w:bookmarkEnd w:id="65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этикетке Эритроцитов замороженных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60" w:name="z750"/>
      <w:bookmarkEnd w:id="65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61" w:name="z751"/>
      <w:bookmarkEnd w:id="66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62" w:name="z752"/>
      <w:bookmarkEnd w:id="66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63" w:name="z753"/>
      <w:bookmarkEnd w:id="66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64" w:name="z754"/>
      <w:bookmarkEnd w:id="66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65" w:name="z755"/>
      <w:bookmarkEnd w:id="66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и объем криозащитного раствора;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66" w:name="z756"/>
      <w:bookmarkEnd w:id="66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дополнительная информация о компоненте (при необходимости);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67" w:name="z757"/>
      <w:bookmarkEnd w:id="66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68" w:name="z758"/>
      <w:bookmarkEnd w:id="66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69" w:name="z759"/>
      <w:bookmarkEnd w:id="66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Эритроцитов размороженных восстановленных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70" w:name="z760"/>
      <w:bookmarkEnd w:id="66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71" w:name="z761"/>
      <w:bookmarkEnd w:id="67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72" w:name="z762"/>
      <w:bookmarkEnd w:id="67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73" w:name="z763"/>
      <w:bookmarkEnd w:id="67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74" w:name="z764"/>
      <w:bookmarkEnd w:id="67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фенотип группы крови (при необходимости);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75" w:name="z765"/>
      <w:bookmarkEnd w:id="67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76" w:name="z766"/>
      <w:bookmarkEnd w:id="67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77" w:name="z767"/>
      <w:bookmarkEnd w:id="67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78" w:name="z768"/>
      <w:bookmarkEnd w:id="67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и объем добавочного раствора;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79" w:name="z769"/>
      <w:bookmarkEnd w:id="67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дополнительная информация о компоненте (при необходимости);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80" w:name="z770"/>
      <w:bookmarkEnd w:id="67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81" w:name="z771"/>
      <w:bookmarkEnd w:id="68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82" w:name="z772"/>
      <w:bookmarkEnd w:id="681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сведения о запрете использования компонента при обнаружении аномального гемолиза или иного ухудшения свойств;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83" w:name="z773"/>
      <w:bookmarkEnd w:id="68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процедурах, которые проводятся перед трансфузией;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84" w:name="z774"/>
      <w:bookmarkEnd w:id="68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685" w:name="z775"/>
      <w:bookmarkEnd w:id="684"/>
      <w:r w:rsidRPr="00185B0E">
        <w:rPr>
          <w:b/>
          <w:color w:val="000000"/>
          <w:lang w:val="ru-RU"/>
        </w:rPr>
        <w:t xml:space="preserve"> Глава 12. Свежезамороженная плазма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86" w:name="z776"/>
      <w:bookmarkEnd w:id="68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87" w:name="z777"/>
      <w:bookmarkEnd w:id="68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Свежезамороженная плазма (далее – СЗП) - компонент крови, полученный из дозы Крови цельной или методом плазмафереза.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88" w:name="z778"/>
      <w:bookmarkEnd w:id="68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89" w:name="z779"/>
      <w:bookmarkEnd w:id="68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СЗП получают путем заморозки </w:t>
      </w:r>
      <w:proofErr w:type="gramStart"/>
      <w:r w:rsidRPr="00185B0E">
        <w:rPr>
          <w:color w:val="000000"/>
          <w:sz w:val="28"/>
          <w:lang w:val="ru-RU"/>
        </w:rPr>
        <w:t>плазмы</w:t>
      </w:r>
      <w:proofErr w:type="gramEnd"/>
      <w:r w:rsidRPr="00185B0E">
        <w:rPr>
          <w:color w:val="000000"/>
          <w:sz w:val="28"/>
          <w:lang w:val="ru-RU"/>
        </w:rPr>
        <w:t xml:space="preserve"> при соблюдении условий сохраняющих лабильные факторы свертывания - в течение первых 6 часов после заготовки, но не позднее чем через 18 часов, если доза сразу после заготовки была охлаждена. Если доза плазмы была охлаждена с использованием специальной валидованной аппаратуры до температуры между +20°С +24°С, то срок хранения до заморозки продлевается до 24 часов. Замораживание осуществляется в системе обеспечивающей температуру -30</w:t>
      </w:r>
      <w:proofErr w:type="gramStart"/>
      <w:r w:rsidRPr="00185B0E">
        <w:rPr>
          <w:color w:val="000000"/>
          <w:sz w:val="28"/>
          <w:lang w:val="ru-RU"/>
        </w:rPr>
        <w:t>°С</w:t>
      </w:r>
      <w:proofErr w:type="gramEnd"/>
      <w:r w:rsidRPr="00185B0E">
        <w:rPr>
          <w:color w:val="000000"/>
          <w:sz w:val="28"/>
          <w:lang w:val="ru-RU"/>
        </w:rPr>
        <w:t xml:space="preserve"> в течение 1 часа.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90" w:name="z780"/>
      <w:bookmarkEnd w:id="68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Перед заморозкой плазма подвергается лейкофильтрации, при этом содержание лейкоцитов менее 1х106. СЗП подвергается карантинизации для исключения риска, связанного с "периодом окна", при этом СЗП признается карантинизированной после повторного обследования донора на маркеры инфекций - поверхностный антиген к гепатиту В, анти - ВИЧ и анти - ВГС через 6 месяцев после кроводачи. При использовании при диагностике метода полимеразной цепной реакции период карантина сокращается до 4 месяцев.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91" w:name="z781"/>
      <w:bookmarkEnd w:id="69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Обеспечивается соответствие СЗП и ее разновидностей, используемых как Человеческая плазма для фракционирования, спецификациям, изложенным в статьях фармакопеи.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92" w:name="z782"/>
      <w:bookmarkEnd w:id="69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Обеспечивается соответствие СЗП для клинического использования требованиям данного раздела.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93" w:name="z783"/>
      <w:bookmarkEnd w:id="69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694" w:name="z784"/>
      <w:bookmarkEnd w:id="69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СЗП для клинического применения перед использованием подвергается разморозке при температуре от +34°С до +37°С в специализированных аппаратах.</w:t>
      </w:r>
    </w:p>
    <w:p w:rsidR="00731F4D" w:rsidRDefault="00185B0E">
      <w:pPr>
        <w:spacing w:after="0"/>
        <w:jc w:val="both"/>
      </w:pPr>
      <w:bookmarkStart w:id="695" w:name="z785"/>
      <w:bookmarkEnd w:id="69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996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310"/>
        <w:gridCol w:w="3840"/>
        <w:gridCol w:w="2539"/>
        <w:gridCol w:w="1276"/>
      </w:tblGrid>
      <w:tr w:rsidR="00731F4D" w:rsidTr="002504C5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5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Установленный объем ± 10 %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Отдел заготовки крови и ее </w:t>
            </w:r>
            <w:r w:rsidRPr="00185B0E">
              <w:rPr>
                <w:color w:val="000000"/>
                <w:sz w:val="20"/>
                <w:lang w:val="ru-RU"/>
              </w:rPr>
              <w:lastRenderedPageBreak/>
              <w:t>компонентов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bookmarkStart w:id="696" w:name="z786"/>
            <w:r>
              <w:rPr>
                <w:color w:val="000000"/>
                <w:sz w:val="20"/>
              </w:rPr>
              <w:t>Целость</w:t>
            </w:r>
          </w:p>
          <w:bookmarkEnd w:id="696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контейнера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Не должно быть протекания в любой части контейнера (визуальный контроль после </w:t>
            </w:r>
            <w:r w:rsidRPr="00185B0E">
              <w:rPr>
                <w:color w:val="000000"/>
                <w:sz w:val="20"/>
                <w:lang w:val="ru-RU"/>
              </w:rPr>
              <w:lastRenderedPageBreak/>
              <w:t>давления плазмоэкстрактора до замораживания и после размораживания)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Все дозы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bookmarkStart w:id="697" w:name="z787"/>
            <w:r>
              <w:rPr>
                <w:color w:val="000000"/>
                <w:sz w:val="20"/>
              </w:rPr>
              <w:lastRenderedPageBreak/>
              <w:t>Визуальные</w:t>
            </w:r>
          </w:p>
          <w:bookmarkEnd w:id="697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изменения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должно быть аномального цвета или видимых сгустков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VIII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В среднем (после замораживания и размораживания) не менее 70% исходного уровня в дозе.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раз в квартал в пуле из 10 доз плазмы дважды - до его заморозки и в конце первого месяца его хранения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Остаточные клетки**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bookmarkStart w:id="698" w:name="z788"/>
            <w:r w:rsidRPr="00185B0E">
              <w:rPr>
                <w:color w:val="000000"/>
                <w:sz w:val="20"/>
                <w:lang w:val="ru-RU"/>
              </w:rPr>
              <w:t>Эритроциты – не более 6,0 х 109/л</w:t>
            </w:r>
          </w:p>
          <w:bookmarkEnd w:id="698"/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Лейкоциты – не более 0,1 х 10/л;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Тромбоциты – не более 50 х 109/л.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всех доз, но не менее 4 доз в месяц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3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При обеднении лейкоцитами менее 1х106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всех доз, но не менее 10 доз в месяц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699" w:name="z79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 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00" w:name="z791"/>
      <w:bookmarkEnd w:id="69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 Подсчет клеток осуществляется до замораживания, если исследование не было выполнено при контроле качества крови цельной, из которой получена плазма. Возможно снижение пороговых величин при включении в протокол процедур элиминации клеток. Если свежезамороженная плазма регулярно используется, как сырье для получения иного компонента, чем Фактор </w:t>
      </w:r>
      <w:r>
        <w:rPr>
          <w:color w:val="000000"/>
          <w:sz w:val="28"/>
        </w:rPr>
        <w:t>VIIIc</w:t>
      </w:r>
      <w:r w:rsidRPr="00185B0E">
        <w:rPr>
          <w:color w:val="000000"/>
          <w:sz w:val="28"/>
          <w:lang w:val="ru-RU"/>
        </w:rPr>
        <w:t>, проводятся соответствующие расчеты (подсчеты) на типичных образцах единиц для обеспечения эффективности подготовительной процедуры. Требования выполнены, если 90%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01" w:name="z792"/>
      <w:bookmarkEnd w:id="70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02" w:name="z793"/>
      <w:bookmarkEnd w:id="70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03" w:name="z794"/>
      <w:bookmarkEnd w:id="70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04" w:name="z795"/>
      <w:bookmarkEnd w:id="70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05" w:name="z796"/>
      <w:bookmarkEnd w:id="70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06" w:name="z797"/>
      <w:bookmarkEnd w:id="70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07" w:name="z798"/>
      <w:bookmarkEnd w:id="70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08" w:name="z799"/>
      <w:bookmarkEnd w:id="70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09" w:name="z800"/>
      <w:bookmarkEnd w:id="70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10" w:name="z801"/>
      <w:bookmarkEnd w:id="70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(облученность, карантин, лейкофильтрация);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11" w:name="z802"/>
      <w:bookmarkEnd w:id="71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12" w:name="z803"/>
      <w:bookmarkEnd w:id="71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13" w:name="z804"/>
      <w:bookmarkEnd w:id="71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714" w:name="z805"/>
      <w:bookmarkEnd w:id="713"/>
      <w:r w:rsidRPr="00185B0E">
        <w:rPr>
          <w:b/>
          <w:color w:val="000000"/>
          <w:lang w:val="ru-RU"/>
        </w:rPr>
        <w:t xml:space="preserve"> Глава 13. Свежезамороженная плазма вирусинактивированная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15" w:name="z806"/>
      <w:bookmarkEnd w:id="71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16" w:name="z807"/>
      <w:bookmarkEnd w:id="71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Свежезамороженная плазма вирусинактивированная (далее – СЗП вирусинактивированная) - компонент крови, полученный из Крови цельной, либо методом афереза, подвергнутый инактивации вирусов и замороженный. СЗП вирусинактивированная содержит в среднем от 50 до 70% лабильных факторов </w:t>
      </w:r>
      <w:r w:rsidRPr="00185B0E">
        <w:rPr>
          <w:color w:val="000000"/>
          <w:sz w:val="28"/>
          <w:lang w:val="ru-RU"/>
        </w:rPr>
        <w:lastRenderedPageBreak/>
        <w:t>свертывания и естественных ингибиторов, обеспечивает снижение риска инфекции оболочечными вирусами гепатита В, С, ВИЧ 1,2 в среднем в тысячу раз.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17" w:name="z808"/>
      <w:bookmarkEnd w:id="71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18" w:name="z809"/>
      <w:bookmarkEnd w:id="71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СЗП вирусинактивированную получают путем инактивации вирусов в плазме, которая выполняется до заморозки или после разморозки плазмы. Процедура инактивации патогенов осуществляется с применением метиленового синего, амотосалена и рибофлавина или другой методики разрешенной к применению в Республике Казахстан и выполняется в соответствии с инструкциями производителя оборудования, условия заморозки соблюдаются как для СЗП.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19" w:name="z810"/>
      <w:bookmarkEnd w:id="71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СЗП вирусинактивированная подвергается дополнительно лейкофильтрации.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20" w:name="z811"/>
      <w:bookmarkEnd w:id="71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Обеспечивается соответствие СЗП вирусинактивированной для клинического использования требованиям данного раздела.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21" w:name="z812"/>
      <w:bookmarkEnd w:id="72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22" w:name="z813"/>
      <w:bookmarkEnd w:id="72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СЗП вирусинактивированная для клинического применения перед использованием подвергается разморозке при температуре +34°С+37°С в специализированных аппаратах.</w:t>
      </w:r>
    </w:p>
    <w:p w:rsidR="00731F4D" w:rsidRDefault="00185B0E">
      <w:pPr>
        <w:spacing w:after="0"/>
        <w:jc w:val="both"/>
      </w:pPr>
      <w:bookmarkStart w:id="723" w:name="z814"/>
      <w:bookmarkEnd w:id="72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2779"/>
        <w:gridCol w:w="2126"/>
        <w:gridCol w:w="1843"/>
      </w:tblGrid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3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Установленный объем ± 10 %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Целость контейнера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должно быть протекания в любой части контейнера (визуальный контроль после давления плазмоэкстрактора до замораживания и после размораживания)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bookmarkStart w:id="724" w:name="z815"/>
            <w:r>
              <w:rPr>
                <w:color w:val="000000"/>
                <w:sz w:val="20"/>
              </w:rPr>
              <w:t>Визуальные</w:t>
            </w:r>
          </w:p>
          <w:bookmarkEnd w:id="724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изменения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должно быть аномального цвета или видимых сгустков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VIII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В среднем (после замораживания и размораживания) не менее 70% исходного уровня в дозе;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раз в квартал в пуле из 10 доз плазмы дважды - до его заморозки и в конце первого месяца его хранения</w:t>
            </w:r>
          </w:p>
        </w:tc>
        <w:tc>
          <w:tcPr>
            <w:tcW w:w="18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Фибриноген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В среднем (после замораживания и размораживания) ≥60% активности свежесобранной дозы плазмы.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раз в квартал в пуле из 10 доз плазмы дважды - до его заморозки и в конце первого месяца его хранения</w:t>
            </w:r>
          </w:p>
        </w:tc>
        <w:tc>
          <w:tcPr>
            <w:tcW w:w="184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Остаточные клетки**</w:t>
            </w: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bookmarkStart w:id="725" w:name="z816"/>
            <w:r w:rsidRPr="00185B0E">
              <w:rPr>
                <w:color w:val="000000"/>
                <w:sz w:val="20"/>
                <w:lang w:val="ru-RU"/>
              </w:rPr>
              <w:t xml:space="preserve">Эритроциты - не более 6,0 х </w:t>
            </w:r>
            <w:r w:rsidRPr="00185B0E">
              <w:rPr>
                <w:color w:val="000000"/>
                <w:sz w:val="20"/>
                <w:lang w:val="ru-RU"/>
              </w:rPr>
              <w:lastRenderedPageBreak/>
              <w:t>109/л</w:t>
            </w:r>
          </w:p>
          <w:bookmarkEnd w:id="725"/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Лейкоциты – не более 1х109 в дозе;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Тромбоциты - не более 50 х 109/л.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lastRenderedPageBreak/>
              <w:t xml:space="preserve">1% от всех доз, но не </w:t>
            </w:r>
            <w:r w:rsidRPr="00185B0E">
              <w:rPr>
                <w:color w:val="000000"/>
                <w:sz w:val="20"/>
                <w:lang w:val="ru-RU"/>
              </w:rPr>
              <w:lastRenderedPageBreak/>
              <w:t>менее 10 доз в месяц</w:t>
            </w:r>
          </w:p>
        </w:tc>
        <w:tc>
          <w:tcPr>
            <w:tcW w:w="184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  <w:tc>
          <w:tcPr>
            <w:tcW w:w="2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При обеднении лейкоцитами менее 1х106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всех доз, но не менее 10 доз в месяц</w:t>
            </w:r>
          </w:p>
        </w:tc>
        <w:tc>
          <w:tcPr>
            <w:tcW w:w="184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726" w:name="z81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 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27" w:name="z819"/>
      <w:bookmarkEnd w:id="72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 Подсчет клеток осуществляется до замораживания, если исследование не было выполнено при контроле качества крови цельной, из которой получена плазма. Возможно снижение пороговых величин при включении в протокол процедур элиминации клеток. Если свежезамороженная плазма регулярно используется, как сырье для получения иного компонента, чем Фактор </w:t>
      </w:r>
      <w:r>
        <w:rPr>
          <w:color w:val="000000"/>
          <w:sz w:val="28"/>
        </w:rPr>
        <w:t>VIIIc</w:t>
      </w:r>
      <w:r w:rsidRPr="00185B0E">
        <w:rPr>
          <w:color w:val="000000"/>
          <w:sz w:val="28"/>
          <w:lang w:val="ru-RU"/>
        </w:rPr>
        <w:t>, проводятся соответствующие расчеты (подсчеты) на типичных образцах единиц для обеспечения эффективности подготовительной процедуры. Требования выполнены, если 90%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28" w:name="z820"/>
      <w:bookmarkEnd w:id="72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29" w:name="z821"/>
      <w:bookmarkEnd w:id="72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30" w:name="z822"/>
      <w:bookmarkEnd w:id="72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31" w:name="z823"/>
      <w:bookmarkEnd w:id="73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32" w:name="z824"/>
      <w:bookmarkEnd w:id="73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если за одну донацию получено две или более доз компонентов, каждой дозе присваивается уникальный идентификационный номер;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33" w:name="z825"/>
      <w:bookmarkEnd w:id="73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34" w:name="z826"/>
      <w:bookmarkEnd w:id="73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35" w:name="z827"/>
      <w:bookmarkEnd w:id="73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36" w:name="z828"/>
      <w:bookmarkEnd w:id="73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37" w:name="z829"/>
      <w:bookmarkEnd w:id="73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38" w:name="z830"/>
      <w:bookmarkEnd w:id="73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соединения, используемого для инактивации патогенов;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39" w:name="z831"/>
      <w:bookmarkEnd w:id="73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(облученность, карантин, лейкофильтрация);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40" w:name="z832"/>
      <w:bookmarkEnd w:id="73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41" w:name="z833"/>
      <w:bookmarkEnd w:id="74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42" w:name="z834"/>
      <w:bookmarkEnd w:id="74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743" w:name="z835"/>
      <w:bookmarkEnd w:id="742"/>
      <w:r w:rsidRPr="00185B0E">
        <w:rPr>
          <w:b/>
          <w:color w:val="000000"/>
          <w:lang w:val="ru-RU"/>
        </w:rPr>
        <w:t xml:space="preserve"> Глава 14. Криопреципитат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44" w:name="z836"/>
      <w:bookmarkEnd w:id="74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45" w:name="z837"/>
      <w:bookmarkEnd w:id="74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Криопреципитат - компонент крови, содержащий криоглобулиновую фракцию плазмы, Криопреципитат содержит большую часть Фактора </w:t>
      </w:r>
      <w:r>
        <w:rPr>
          <w:color w:val="000000"/>
          <w:sz w:val="28"/>
        </w:rPr>
        <w:t>VIII</w:t>
      </w:r>
      <w:r w:rsidRPr="00185B0E">
        <w:rPr>
          <w:color w:val="000000"/>
          <w:sz w:val="28"/>
          <w:lang w:val="ru-RU"/>
        </w:rPr>
        <w:t xml:space="preserve">, фактора Виллебранда, фибриногена, Фактора </w:t>
      </w:r>
      <w:r>
        <w:rPr>
          <w:color w:val="000000"/>
          <w:sz w:val="28"/>
        </w:rPr>
        <w:t>XIII</w:t>
      </w:r>
      <w:r w:rsidRPr="00185B0E">
        <w:rPr>
          <w:color w:val="000000"/>
          <w:sz w:val="28"/>
          <w:lang w:val="ru-RU"/>
        </w:rPr>
        <w:t xml:space="preserve"> и фибронектина.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46" w:name="z838"/>
      <w:bookmarkEnd w:id="74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47" w:name="z839"/>
      <w:bookmarkEnd w:id="74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Криопреципитат получают посредством дальнейшей переработки свежеотобранной и сепарированной плазмы или СЗП и подвергают концентрации.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48" w:name="z840"/>
      <w:bookmarkEnd w:id="747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СЗП подвергают оттаиванию при температуре от +2°С до +6°С, либо методом быстрого сифонного размораживания, центрифугируют в жестком режиме при постоянной температуре, удаляют супернатантную плазму, осадок быстро замораживают.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49" w:name="z841"/>
      <w:bookmarkEnd w:id="74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получении компонента возможно удаление лейкоцитов из исходного материала, его вирусинактивация или его карантинизация.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50" w:name="z842"/>
      <w:bookmarkEnd w:id="74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51" w:name="z843"/>
      <w:bookmarkEnd w:id="75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Криопреципитат для клинического применения перед использованием подвергается разморозке при температуре +37°С в специализированных аппаратах.</w:t>
      </w:r>
    </w:p>
    <w:p w:rsidR="00731F4D" w:rsidRDefault="00185B0E">
      <w:pPr>
        <w:spacing w:after="0"/>
        <w:jc w:val="both"/>
      </w:pPr>
      <w:bookmarkStart w:id="752" w:name="z844"/>
      <w:bookmarkEnd w:id="75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52"/>
        <w:gridCol w:w="3698"/>
        <w:gridCol w:w="2114"/>
        <w:gridCol w:w="1842"/>
      </w:tblGrid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2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Объем**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20-40 мл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bookmarkStart w:id="753" w:name="z845"/>
            <w:r>
              <w:rPr>
                <w:color w:val="000000"/>
                <w:sz w:val="20"/>
              </w:rPr>
              <w:t>Целость</w:t>
            </w:r>
          </w:p>
          <w:bookmarkEnd w:id="753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контейнера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должно быть протекания в любой части контейнера (визуальный контроль после давления плазмоэкстрактора до замораживания и после размораживания)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Визуальные изменения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должно быть аномального цвета или видимых сгустков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VIII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≥ 70МЕ на дозу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bookmarkStart w:id="754" w:name="z846"/>
            <w:r w:rsidRPr="00185B0E">
              <w:rPr>
                <w:color w:val="000000"/>
                <w:sz w:val="20"/>
                <w:lang w:val="ru-RU"/>
              </w:rPr>
              <w:t>Каждые два месяца</w:t>
            </w:r>
          </w:p>
          <w:bookmarkEnd w:id="754"/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А) Пул из шести доз разных групп крови в течение первого месяца хранения.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Б) Пул из шести доз разных групп крови в течение последнего месяца хранения.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Фибриноген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≥ 140 мг на дозу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всех доз, но не менее 4 доз в месяц</w:t>
            </w: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755" w:name="z84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 *Параметр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56" w:name="z849"/>
      <w:bookmarkEnd w:id="75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 При получении криопреципитата из СЗП из одной дозы цельной крови. При использовании аферезной СЗП объем отличается.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57" w:name="z850"/>
      <w:bookmarkEnd w:id="75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58" w:name="z851"/>
      <w:bookmarkEnd w:id="75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59" w:name="z852"/>
      <w:bookmarkEnd w:id="75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60" w:name="z853"/>
      <w:bookmarkEnd w:id="759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донации, если за одну донацию получено две или более доз компонентов, каждой дозе присваивается уникальный идентификационный номер;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61" w:name="z854"/>
      <w:bookmarkEnd w:id="76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62" w:name="z855"/>
      <w:bookmarkEnd w:id="76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63" w:name="z856"/>
      <w:bookmarkEnd w:id="76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приготовления;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64" w:name="z857"/>
      <w:bookmarkEnd w:id="76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65" w:name="z858"/>
      <w:bookmarkEnd w:id="76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(облученность, карантин, лейкофильтрация);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66" w:name="z859"/>
      <w:bookmarkEnd w:id="76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67" w:name="z860"/>
      <w:bookmarkEnd w:id="76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68" w:name="z861"/>
      <w:bookmarkEnd w:id="76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769" w:name="z862"/>
      <w:bookmarkEnd w:id="768"/>
      <w:r w:rsidRPr="00185B0E">
        <w:rPr>
          <w:b/>
          <w:color w:val="000000"/>
          <w:lang w:val="ru-RU"/>
        </w:rPr>
        <w:t xml:space="preserve"> Глава 15. Плазма супернатантная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70" w:name="z863"/>
      <w:bookmarkEnd w:id="76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71" w:name="z864"/>
      <w:bookmarkEnd w:id="77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Плазма супернатантная - компонент крови, полученный при вторичной переработке плазмы, содержит количество альбумина, иммуноглобулинов, факторов свертывания такое же, как в СЗП, а количество лабильных Факторов </w:t>
      </w:r>
      <w:r>
        <w:rPr>
          <w:color w:val="000000"/>
          <w:sz w:val="28"/>
        </w:rPr>
        <w:t>V</w:t>
      </w:r>
      <w:r w:rsidRPr="00185B0E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VIII</w:t>
      </w:r>
      <w:r w:rsidRPr="00185B0E">
        <w:rPr>
          <w:color w:val="000000"/>
          <w:sz w:val="28"/>
          <w:lang w:val="ru-RU"/>
        </w:rPr>
        <w:t xml:space="preserve"> и фибриногена снижено.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72" w:name="z865"/>
      <w:bookmarkEnd w:id="77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Получение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73" w:name="z866"/>
      <w:bookmarkEnd w:id="77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Плазма супернатантная - побочный продукт, получаемый из СЗП путем удаления криопреципитата.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74" w:name="z867"/>
      <w:bookmarkEnd w:id="77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получении компонента проводится удаление лейкоцитов из исходного материала, его вирусинактивация или его карантинизация.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75" w:name="z868"/>
      <w:bookmarkEnd w:id="77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76" w:name="z869"/>
      <w:bookmarkEnd w:id="77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Плазма супернатантная для клинического применения перед использованием подвергается разморозке при температуре +34°С+37°С в специализированных аппаратах.</w:t>
      </w:r>
    </w:p>
    <w:p w:rsidR="00731F4D" w:rsidRDefault="00185B0E">
      <w:pPr>
        <w:spacing w:after="0"/>
        <w:jc w:val="both"/>
      </w:pPr>
      <w:bookmarkStart w:id="777" w:name="z870"/>
      <w:bookmarkEnd w:id="77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52"/>
        <w:gridCol w:w="2693"/>
        <w:gridCol w:w="2977"/>
        <w:gridCol w:w="1984"/>
      </w:tblGrid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7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Установленный объем ± 10 %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bookmarkStart w:id="778" w:name="z871"/>
            <w:r>
              <w:rPr>
                <w:color w:val="000000"/>
                <w:sz w:val="20"/>
              </w:rPr>
              <w:t>Целость</w:t>
            </w:r>
          </w:p>
          <w:bookmarkEnd w:id="778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контейнера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должно быть протекания в любой части контейнера (визуальный контроль после давления плазмоэкстрактора до замораживания и после размораживания)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Визуальные изменения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должно быть аномального цвета или видимых сгустков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779" w:name="z872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Примечание: 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80" w:name="z873"/>
      <w:bookmarkEnd w:id="77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81" w:name="z874"/>
      <w:bookmarkEnd w:id="78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82" w:name="z875"/>
      <w:bookmarkEnd w:id="78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83" w:name="z876"/>
      <w:bookmarkEnd w:id="78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донации, если за одну донацию получено две или более доз компонентов, каждой дозе присваивается уникальный идентификационный номер;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84" w:name="z877"/>
      <w:bookmarkEnd w:id="78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85" w:name="z878"/>
      <w:bookmarkEnd w:id="78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86" w:name="z879"/>
      <w:bookmarkEnd w:id="78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приготовления;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87" w:name="z880"/>
      <w:bookmarkEnd w:id="78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88" w:name="z881"/>
      <w:bookmarkEnd w:id="78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89" w:name="z882"/>
      <w:bookmarkEnd w:id="78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(облученность, карантин, лейкофильтрация);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90" w:name="z883"/>
      <w:bookmarkEnd w:id="78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91" w:name="z884"/>
      <w:bookmarkEnd w:id="79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92" w:name="z885"/>
      <w:bookmarkEnd w:id="79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793" w:name="z886"/>
      <w:bookmarkEnd w:id="792"/>
      <w:r w:rsidRPr="00185B0E">
        <w:rPr>
          <w:b/>
          <w:color w:val="000000"/>
          <w:lang w:val="ru-RU"/>
        </w:rPr>
        <w:t xml:space="preserve"> Глава 16. Тромбоциты, восстановленные из дозы крови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94" w:name="z887"/>
      <w:bookmarkEnd w:id="79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95" w:name="z888"/>
      <w:bookmarkEnd w:id="79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Тромбоциты, восстановленные из дозы крови – компонент крови, полученный из дозы Крови цельной. Содержит большую часть </w:t>
      </w:r>
      <w:proofErr w:type="gramStart"/>
      <w:r w:rsidRPr="00185B0E">
        <w:rPr>
          <w:color w:val="000000"/>
          <w:sz w:val="28"/>
          <w:lang w:val="ru-RU"/>
        </w:rPr>
        <w:t>тромбоцитов исходной цельной крови, взвешенных в плазме и содержит</w:t>
      </w:r>
      <w:proofErr w:type="gramEnd"/>
      <w:r w:rsidRPr="00185B0E">
        <w:rPr>
          <w:color w:val="000000"/>
          <w:sz w:val="28"/>
          <w:lang w:val="ru-RU"/>
        </w:rPr>
        <w:t xml:space="preserve"> более 60х109 клеток тромбоцитов.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96" w:name="z889"/>
      <w:bookmarkEnd w:id="79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97" w:name="z890"/>
      <w:bookmarkEnd w:id="79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Тромбоциты, восстановленные из дозы крови приготавливают одним из методов: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98" w:name="z891"/>
      <w:bookmarkEnd w:id="79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из обогащенной тромбоцитами плазмы (ОТП), он содержит до 0,2х109 лейкоцитов,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799" w:name="z892"/>
      <w:bookmarkEnd w:id="79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из лейкотромбоцитарного слоя (ЛТС), он содержит до 0,05х109 лейкоцитов.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00" w:name="z893"/>
      <w:bookmarkEnd w:id="79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01" w:name="z894"/>
      <w:bookmarkEnd w:id="80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Тромбоциты, восстановленные из дозы крови используется для переливания детям и новорожденным.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02" w:name="z895"/>
      <w:bookmarkEnd w:id="80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Для достижения стандартной взрослой дозы требуется 4 - 6 доз Тромбоцитов, восстановленных из дозы крови.</w:t>
      </w:r>
    </w:p>
    <w:p w:rsidR="00731F4D" w:rsidRDefault="00185B0E">
      <w:pPr>
        <w:spacing w:after="0"/>
        <w:jc w:val="both"/>
      </w:pPr>
      <w:bookmarkStart w:id="803" w:name="z896"/>
      <w:bookmarkEnd w:id="80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2354"/>
        <w:gridCol w:w="2693"/>
        <w:gridCol w:w="1984"/>
      </w:tblGrid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3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Сифилис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&gt;40 мл на 60х109 тромбоцитов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Содержание тромбоцитов в конечной дозе**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&gt;60х109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всех доз, но не менее 10 доз в месяц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bookmarkStart w:id="804" w:name="z897"/>
            <w:r w:rsidRPr="00185B0E">
              <w:rPr>
                <w:color w:val="000000"/>
                <w:sz w:val="20"/>
                <w:lang w:val="ru-RU"/>
              </w:rPr>
              <w:t>Остаточные</w:t>
            </w:r>
          </w:p>
          <w:bookmarkEnd w:id="804"/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лейкоциты ***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А) из ЛТС</w:t>
            </w:r>
          </w:p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Б) из ОТП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bookmarkStart w:id="805" w:name="z900"/>
            <w:r>
              <w:rPr>
                <w:color w:val="000000"/>
                <w:sz w:val="20"/>
              </w:rPr>
              <w:t> </w:t>
            </w:r>
          </w:p>
          <w:bookmarkEnd w:id="805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&lt;0,05х109</w:t>
            </w:r>
          </w:p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&lt;0,2х109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всех доз, но не менее 10 доз в месяц</w:t>
            </w: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рН (при +22°С) </w:t>
            </w:r>
            <w:proofErr w:type="gramStart"/>
            <w:r w:rsidRPr="00185B0E">
              <w:rPr>
                <w:color w:val="000000"/>
                <w:sz w:val="20"/>
                <w:lang w:val="ru-RU"/>
              </w:rPr>
              <w:t>измеряемый</w:t>
            </w:r>
            <w:proofErr w:type="gramEnd"/>
            <w:r w:rsidRPr="00185B0E">
              <w:rPr>
                <w:color w:val="000000"/>
                <w:sz w:val="20"/>
                <w:lang w:val="ru-RU"/>
              </w:rPr>
              <w:t xml:space="preserve"> в конце рекомендованного срока хранения****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&gt;6,4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всех доз, но не менее 4 доз в месяц</w:t>
            </w: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806" w:name="z90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07" w:name="z903"/>
      <w:bookmarkEnd w:id="80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08" w:name="z904"/>
      <w:bookmarkEnd w:id="80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 Требования выполнены, если 75%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09" w:name="z905"/>
      <w:bookmarkEnd w:id="80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*** Требования выполнены, если 90%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10" w:name="z906"/>
      <w:bookmarkEnd w:id="80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**** Измерение рН производится в закрытой системе во избежание выхода СО2. Измерение выполняется при любой температуре и значение пересчитано применительно к рН при +22°С.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11" w:name="z907"/>
      <w:bookmarkEnd w:id="81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12" w:name="z908"/>
      <w:bookmarkEnd w:id="81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13" w:name="z909"/>
      <w:bookmarkEnd w:id="81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14" w:name="z910"/>
      <w:bookmarkEnd w:id="81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 при пулировании и обеспечивается прослеживание всех номеров донаций входящих в пул.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15" w:name="z911"/>
      <w:bookmarkEnd w:id="81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16" w:name="z912"/>
      <w:bookmarkEnd w:id="81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17" w:name="z913"/>
      <w:bookmarkEnd w:id="81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18" w:name="z914"/>
      <w:bookmarkEnd w:id="81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19" w:name="z915"/>
      <w:bookmarkEnd w:id="81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20" w:name="z916"/>
      <w:bookmarkEnd w:id="81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(облученность, лейкофильтрация);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21" w:name="z917"/>
      <w:bookmarkEnd w:id="82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22" w:name="z918"/>
      <w:bookmarkEnd w:id="82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число тромбоцитов (среднее, если метод получения валидирован, или реальное)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23" w:name="z919"/>
      <w:bookmarkEnd w:id="82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24" w:name="z920"/>
      <w:bookmarkEnd w:id="82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825" w:name="z921"/>
      <w:bookmarkEnd w:id="824"/>
      <w:r w:rsidRPr="00185B0E">
        <w:rPr>
          <w:b/>
          <w:color w:val="000000"/>
          <w:lang w:val="ru-RU"/>
        </w:rPr>
        <w:t xml:space="preserve"> Глава 17. Тромбоциты, восстановленные, пулированные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26" w:name="z922"/>
      <w:bookmarkEnd w:id="82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27" w:name="z923"/>
      <w:bookmarkEnd w:id="82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Тромбоциты, восстановленные, пулированные - компонент крови, полученный при соединении 4-6 доз тромбоцитов, содержит большую часть тромбоцитов, взвешенных в плазме. Минимальное содержание тромбоцитов в компоненте 2х1011.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28" w:name="z924"/>
      <w:bookmarkEnd w:id="827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29" w:name="z925"/>
      <w:bookmarkEnd w:id="82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Тромбоциты, восстановленные, пулированные получаются из лейкотромбоцитных слоев цельной крови или при вторичной переработке и пулировании 4-6 доз Тромбоцитов восстановленных из дозы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30" w:name="z926"/>
      <w:bookmarkEnd w:id="82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Другие разновидности компонента, получаются при приготовлении на основе компонента Тромбоциты восстановленные, пулированные, после дополнительной обработки - лейкофильтрации, вирусинактивации, используя добавочный раствор или используя совокупность этих методов.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31" w:name="z927"/>
      <w:bookmarkEnd w:id="83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 компоненте с добавлением добавочного раствора содержится 30-40% взвешенные тромбоцитов в смеси плазмы и 60-70% добавочного раствора.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32" w:name="z928"/>
      <w:bookmarkEnd w:id="83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33" w:name="z929"/>
      <w:bookmarkEnd w:id="83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Тромбоциты восстановленные, пулированные и разновидности применяются для клинической практики у взрослых и детей.</w:t>
      </w:r>
    </w:p>
    <w:p w:rsidR="00731F4D" w:rsidRDefault="00185B0E">
      <w:pPr>
        <w:spacing w:after="0"/>
        <w:jc w:val="both"/>
      </w:pPr>
      <w:bookmarkStart w:id="834" w:name="z930"/>
      <w:bookmarkEnd w:id="83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885"/>
        <w:gridCol w:w="3260"/>
        <w:gridCol w:w="3544"/>
        <w:gridCol w:w="1417"/>
      </w:tblGrid>
      <w:tr w:rsidR="00731F4D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4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bookmarkStart w:id="835" w:name="z931"/>
            <w:r>
              <w:rPr>
                <w:color w:val="000000"/>
                <w:sz w:val="20"/>
              </w:rPr>
              <w:t xml:space="preserve">  ABO, </w:t>
            </w:r>
          </w:p>
          <w:bookmarkEnd w:id="835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 (D)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&gt;40 мл на 60х109 тромбоцитов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Содержание тромбоцитов в конечной дозе**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Минимум 2х1011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всех доз, но не менее 10 доз в месяц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bookmarkStart w:id="836" w:name="z932"/>
            <w:r>
              <w:rPr>
                <w:color w:val="000000"/>
                <w:sz w:val="20"/>
              </w:rPr>
              <w:t>Остаточные</w:t>
            </w:r>
          </w:p>
          <w:bookmarkEnd w:id="836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лейкоциты ***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1х109 на конечную дозу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всех доз, но не менее 10 доз в месяц</w:t>
            </w: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bookmarkStart w:id="837" w:name="z933"/>
            <w:r w:rsidRPr="00185B0E">
              <w:rPr>
                <w:color w:val="000000"/>
                <w:sz w:val="20"/>
                <w:lang w:val="ru-RU"/>
              </w:rPr>
              <w:t>Остаточные</w:t>
            </w:r>
          </w:p>
          <w:bookmarkEnd w:id="837"/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лейкоциты *** в лейкофильтрованном компоненте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1х106 на конечную дозу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всех доз, но не менее 10 доз в месяц</w:t>
            </w: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bookmarkStart w:id="838" w:name="z934"/>
            <w:r w:rsidRPr="00185B0E">
              <w:rPr>
                <w:color w:val="000000"/>
                <w:sz w:val="20"/>
                <w:lang w:val="ru-RU"/>
              </w:rPr>
              <w:t>Остаточные</w:t>
            </w:r>
          </w:p>
          <w:bookmarkEnd w:id="838"/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лейкоциты *** в компоненте с добавочным раствором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0,3х109 на дозу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всех доз, но не менее 10 доз в месяц</w:t>
            </w: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р</w:t>
            </w:r>
            <w:proofErr w:type="gramStart"/>
            <w:r w:rsidRPr="00185B0E">
              <w:rPr>
                <w:color w:val="000000"/>
                <w:sz w:val="20"/>
                <w:lang w:val="ru-RU"/>
              </w:rPr>
              <w:t>Н(</w:t>
            </w:r>
            <w:proofErr w:type="gramEnd"/>
            <w:r w:rsidRPr="00185B0E">
              <w:rPr>
                <w:color w:val="000000"/>
                <w:sz w:val="20"/>
                <w:lang w:val="ru-RU"/>
              </w:rPr>
              <w:t>при +22°С)измеряемый в конце рекомендованного срока хранения****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&gt;6,4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всех доз, но не менее 4 доз в месяц</w:t>
            </w: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839" w:name="z935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Примечание: *Параметр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40" w:name="z936"/>
      <w:bookmarkEnd w:id="83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 Требования выполнены, если 75%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41" w:name="z937"/>
      <w:bookmarkEnd w:id="84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*** Требования выполнены, если 90%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42" w:name="z938"/>
      <w:bookmarkEnd w:id="84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**** Измерение рН производится в закрытой системе во избежание выхода СО2. Измерение может быть выполнено при любой температуре и значение пересчитано применительно к рН при +22°С.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43" w:name="z939"/>
      <w:bookmarkEnd w:id="84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44" w:name="z940"/>
      <w:bookmarkEnd w:id="84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45" w:name="z941"/>
      <w:bookmarkEnd w:id="84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46" w:name="z942"/>
      <w:bookmarkEnd w:id="84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 при пулировании, позволяющий прослеживать все номера, входящие в пул;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47" w:name="z943"/>
      <w:bookmarkEnd w:id="84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48" w:name="z944"/>
      <w:bookmarkEnd w:id="84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49" w:name="z945"/>
      <w:bookmarkEnd w:id="84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50" w:name="z946"/>
      <w:bookmarkEnd w:id="84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51" w:name="z947"/>
      <w:bookmarkEnd w:id="85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52" w:name="z948"/>
      <w:bookmarkEnd w:id="85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(облученность, лейкофильтрация);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53" w:name="z949"/>
      <w:bookmarkEnd w:id="85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54" w:name="z950"/>
      <w:bookmarkEnd w:id="85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число тромбоцитов (среднее, если метод получения валидирован или реальное)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55" w:name="z951"/>
      <w:bookmarkEnd w:id="85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56" w:name="z952"/>
      <w:bookmarkEnd w:id="85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857" w:name="z953"/>
      <w:bookmarkEnd w:id="856"/>
      <w:r w:rsidRPr="00185B0E">
        <w:rPr>
          <w:b/>
          <w:color w:val="000000"/>
          <w:lang w:val="ru-RU"/>
        </w:rPr>
        <w:t xml:space="preserve"> Глава 18. Тромбоциты аферезные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58" w:name="z954"/>
      <w:bookmarkEnd w:id="85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59" w:name="z955"/>
      <w:bookmarkEnd w:id="85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Тромбоциты аферезные – компонент крови, полученный от одного донора методом афереза, содержит терапевтическую дозу тромбоцитов взвешенных в плазме.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60" w:name="z956"/>
      <w:bookmarkEnd w:id="85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Получение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61" w:name="z957"/>
      <w:bookmarkEnd w:id="86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Метод получения - аферез тромбоцитов с использованием оборудования для автоматической сепарации клеток, антикоагулируется цитратсодержащим раствором.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62" w:name="z958"/>
      <w:bookmarkEnd w:id="86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Получают другие разновидности компонентов на основе Тромбоцитов аферезных, после их дополнительной обработки – лейкофильтрации, вирусинактивации, с добавлением добавочного раствора или используя совокупность методов.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63" w:name="z959"/>
      <w:bookmarkEnd w:id="86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 компоненте с добавочным раствором содержится 30-40% тромбоцитов в смеси плазмы и 60-70% добавочного раствора.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64" w:name="z960"/>
      <w:bookmarkEnd w:id="86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65" w:name="z961"/>
      <w:bookmarkEnd w:id="86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Тромбоциты аферезные и разновидности применяются для клинической практики у взрослых и детей.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66" w:name="z962"/>
      <w:bookmarkEnd w:id="865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Для трансфузии новорожденным компонент разделяется на несколько приблизительно равных контейнеров спутников, с соблюдением условий стерильности.</w:t>
      </w:r>
    </w:p>
    <w:p w:rsidR="00731F4D" w:rsidRDefault="00185B0E">
      <w:pPr>
        <w:spacing w:after="0"/>
        <w:jc w:val="both"/>
      </w:pPr>
      <w:bookmarkStart w:id="867" w:name="z963"/>
      <w:bookmarkEnd w:id="86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3075"/>
        <w:gridCol w:w="1165"/>
      </w:tblGrid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7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6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6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6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6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6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&gt;40 мл на 60х109 тромбоцитов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тромбоцитов 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Стандартная доза минимум 2х1011. Для трансфузии новорожденным и детям раннего возраста минимум 0,5 х1011 на дозу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</w:t>
            </w:r>
            <w:r>
              <w:rPr>
                <w:color w:val="000000"/>
                <w:sz w:val="20"/>
              </w:rPr>
              <w:t>cex</w:t>
            </w:r>
            <w:r w:rsidRPr="00185B0E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bookmarkStart w:id="868" w:name="z964"/>
            <w:r>
              <w:rPr>
                <w:color w:val="000000"/>
                <w:sz w:val="20"/>
              </w:rPr>
              <w:t>Остаточные</w:t>
            </w:r>
          </w:p>
          <w:bookmarkEnd w:id="868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лейкоциты 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0,3х109 на дозу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</w:t>
            </w:r>
            <w:r>
              <w:rPr>
                <w:color w:val="000000"/>
                <w:sz w:val="20"/>
              </w:rPr>
              <w:t>cex</w:t>
            </w:r>
            <w:r w:rsidRPr="00185B0E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116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р</w:t>
            </w:r>
            <w:proofErr w:type="gramStart"/>
            <w:r w:rsidRPr="00185B0E">
              <w:rPr>
                <w:color w:val="000000"/>
                <w:sz w:val="20"/>
                <w:lang w:val="ru-RU"/>
              </w:rPr>
              <w:t>Н(</w:t>
            </w:r>
            <w:proofErr w:type="gramEnd"/>
            <w:r w:rsidRPr="00185B0E">
              <w:rPr>
                <w:color w:val="000000"/>
                <w:sz w:val="20"/>
                <w:lang w:val="ru-RU"/>
              </w:rPr>
              <w:t>при +22°С)измеряемый в конце рекомендованного срока хранения****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&gt;6,4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</w:t>
            </w:r>
            <w:r>
              <w:rPr>
                <w:color w:val="000000"/>
                <w:sz w:val="20"/>
              </w:rPr>
              <w:t>cex</w:t>
            </w:r>
            <w:r w:rsidRPr="00185B0E">
              <w:rPr>
                <w:color w:val="000000"/>
                <w:sz w:val="20"/>
                <w:lang w:val="ru-RU"/>
              </w:rPr>
              <w:t xml:space="preserve"> доз, но не менее 4 доз в месяц</w:t>
            </w:r>
          </w:p>
        </w:tc>
        <w:tc>
          <w:tcPr>
            <w:tcW w:w="116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bookmarkStart w:id="869" w:name="z965"/>
            <w:r w:rsidRPr="00185B0E">
              <w:rPr>
                <w:color w:val="000000"/>
                <w:sz w:val="20"/>
                <w:lang w:val="ru-RU"/>
              </w:rPr>
              <w:t>Остаточные</w:t>
            </w:r>
          </w:p>
          <w:bookmarkEnd w:id="869"/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лейкоциты *** в лейкофильтрованном компоненте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&lt;1х106 на конечную дозу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</w:t>
            </w:r>
            <w:r>
              <w:rPr>
                <w:color w:val="000000"/>
                <w:sz w:val="20"/>
              </w:rPr>
              <w:t>cex</w:t>
            </w:r>
            <w:r w:rsidRPr="00185B0E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116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bookmarkStart w:id="870" w:name="z966"/>
            <w:r w:rsidRPr="00185B0E">
              <w:rPr>
                <w:color w:val="000000"/>
                <w:sz w:val="20"/>
                <w:lang w:val="ru-RU"/>
              </w:rPr>
              <w:t>Остаточные</w:t>
            </w:r>
          </w:p>
          <w:bookmarkEnd w:id="870"/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лейкоциты *** в компоненте с добавочным раствором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&lt;0,3х109 на дозу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</w:t>
            </w:r>
            <w:r>
              <w:rPr>
                <w:color w:val="000000"/>
                <w:sz w:val="20"/>
              </w:rPr>
              <w:t>cex</w:t>
            </w:r>
            <w:r w:rsidRPr="00185B0E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116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871" w:name="z96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 *Параметр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72" w:name="z968"/>
      <w:bookmarkEnd w:id="87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 Требования выполнены, если 75%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73" w:name="z969"/>
      <w:bookmarkEnd w:id="87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*** Требования выполнены, если 90%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74" w:name="z970"/>
      <w:bookmarkEnd w:id="87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****Измерение рН производится в закрытой системе во избежание выхода СО2. Измерение может быть выполнено при любой температуре и значение пересчитано применительно к рН при +22°С.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75" w:name="z971"/>
      <w:bookmarkEnd w:id="87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76" w:name="z972"/>
      <w:bookmarkEnd w:id="87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77" w:name="z973"/>
      <w:bookmarkEnd w:id="876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78" w:name="z974"/>
      <w:bookmarkEnd w:id="87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79" w:name="z975"/>
      <w:bookmarkEnd w:id="87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80" w:name="z976"/>
      <w:bookmarkEnd w:id="87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81" w:name="z977"/>
      <w:bookmarkEnd w:id="88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82" w:name="z978"/>
      <w:bookmarkEnd w:id="88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83" w:name="z979"/>
      <w:bookmarkEnd w:id="88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84" w:name="z980"/>
      <w:bookmarkEnd w:id="88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(облученность, лейкофильтрация);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85" w:name="z981"/>
      <w:bookmarkEnd w:id="88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86" w:name="z982"/>
      <w:bookmarkEnd w:id="88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число тромбоцитов (среднее, если метод получения валидирован или реальное)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87" w:name="z983"/>
      <w:bookmarkEnd w:id="88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88" w:name="z984"/>
      <w:bookmarkEnd w:id="88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889" w:name="z985"/>
      <w:bookmarkEnd w:id="888"/>
      <w:r w:rsidRPr="00185B0E">
        <w:rPr>
          <w:b/>
          <w:color w:val="000000"/>
          <w:lang w:val="ru-RU"/>
        </w:rPr>
        <w:t xml:space="preserve"> Глава 19. Тромбоциты криоконсервированные и Тромбоциты криоконсервированные восстановленные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90" w:name="z986"/>
      <w:bookmarkEnd w:id="88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91" w:name="z987"/>
      <w:bookmarkEnd w:id="89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Тромбоциты криоконсервированные – компонент </w:t>
      </w:r>
      <w:proofErr w:type="gramStart"/>
      <w:r w:rsidRPr="00185B0E">
        <w:rPr>
          <w:color w:val="000000"/>
          <w:sz w:val="28"/>
          <w:lang w:val="ru-RU"/>
        </w:rPr>
        <w:t>крови</w:t>
      </w:r>
      <w:proofErr w:type="gramEnd"/>
      <w:r w:rsidRPr="00185B0E">
        <w:rPr>
          <w:color w:val="000000"/>
          <w:sz w:val="28"/>
          <w:lang w:val="ru-RU"/>
        </w:rPr>
        <w:t xml:space="preserve"> полученный из Тромбоцитов аферезных, лейкофильтрованных, содержит более 40% исходного компонента.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92" w:name="z988"/>
      <w:bookmarkEnd w:id="89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93" w:name="z989"/>
      <w:bookmarkEnd w:id="89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Тромбоциты криоконсервированные получают путем вторичной переработки Тромбоцитов аферезных, лейкофильтрованных путем его замораживания в течение 24 часов после донации с использованием криозащитного раствора. Используется один из двух методов криоконсервации с применением диметилсульфатоксида (ДМСО, 6% в/о) или очень низкой концентрации глицерина (5%в/о).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94" w:name="z990"/>
      <w:bookmarkEnd w:id="89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95" w:name="z991"/>
      <w:bookmarkEnd w:id="89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Тромбоциты криоконсервированные, восстановленные - компонент крови, полученный из криоконсервированного продукта, содержит более 40% исходного компонента.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96" w:name="z992"/>
      <w:bookmarkEnd w:id="89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97" w:name="z993"/>
      <w:bookmarkEnd w:id="89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Тромбоциты криоконсервированные, восстановленные получают методом отмывания и ресуспендированием в плазме или добавочном растворе. После размораживания компонента феномен "метели" не наблюдается.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98" w:name="z994"/>
      <w:bookmarkEnd w:id="89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899" w:name="z995"/>
      <w:bookmarkEnd w:id="89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Тромбоциты криоконсервированные, восстановленные применяются для клинической практики у взрослых и детей.</w:t>
      </w:r>
    </w:p>
    <w:p w:rsidR="00731F4D" w:rsidRDefault="00185B0E">
      <w:pPr>
        <w:spacing w:after="0"/>
        <w:jc w:val="both"/>
      </w:pPr>
      <w:bookmarkStart w:id="900" w:name="z996"/>
      <w:bookmarkEnd w:id="89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3075"/>
        <w:gridCol w:w="1307"/>
      </w:tblGrid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0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Негативный в одобренном </w:t>
            </w:r>
            <w:r w:rsidRPr="00185B0E">
              <w:rPr>
                <w:color w:val="000000"/>
                <w:sz w:val="20"/>
                <w:lang w:val="ru-RU"/>
              </w:rPr>
              <w:lastRenderedPageBreak/>
              <w:t>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Сифилис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50 до 200 мл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тромбоцитов 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 менее 40 % от содержания до замораживания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Остаточные лейкоциты ** в лейкофильтрованном компоненте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&lt;1х106 на конечную дозу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р</w:t>
            </w:r>
            <w:proofErr w:type="gramStart"/>
            <w:r w:rsidRPr="00185B0E">
              <w:rPr>
                <w:color w:val="000000"/>
                <w:sz w:val="20"/>
                <w:lang w:val="ru-RU"/>
              </w:rPr>
              <w:t>Н(</w:t>
            </w:r>
            <w:proofErr w:type="gramEnd"/>
            <w:r w:rsidRPr="00185B0E">
              <w:rPr>
                <w:color w:val="000000"/>
                <w:sz w:val="20"/>
                <w:lang w:val="ru-RU"/>
              </w:rPr>
              <w:t>при +22°С)измеряемый в конце рекомендованного срока хранения***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&gt;6,4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</w:t>
            </w:r>
            <w:r>
              <w:rPr>
                <w:color w:val="000000"/>
                <w:sz w:val="20"/>
              </w:rPr>
              <w:t>cex</w:t>
            </w:r>
            <w:r w:rsidRPr="00185B0E">
              <w:rPr>
                <w:color w:val="000000"/>
                <w:sz w:val="20"/>
                <w:lang w:val="ru-RU"/>
              </w:rPr>
              <w:t xml:space="preserve"> доз, но не менее 4 доз в месяц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Pr="00185B0E" w:rsidRDefault="00731F4D">
            <w:pPr>
              <w:rPr>
                <w:lang w:val="ru-RU"/>
              </w:rPr>
            </w:pPr>
          </w:p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901" w:name="z99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 *Требования выполнены, если 75%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02" w:name="z998"/>
      <w:bookmarkEnd w:id="90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**Требования выполнены, если 90%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03" w:name="z999"/>
      <w:bookmarkEnd w:id="90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***Измерение рН производится в закрытой системе во избежание выхода СО2. Измерение может быть выполнено при любой температуре и значение пересчитано применительно к рН при +22°С.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04" w:name="z1000"/>
      <w:bookmarkEnd w:id="90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05" w:name="z1001"/>
      <w:bookmarkEnd w:id="90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Тромбоциты криоконсервированные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06" w:name="z1002"/>
      <w:bookmarkEnd w:id="90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07" w:name="z1003"/>
      <w:bookmarkEnd w:id="90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08" w:name="z1004"/>
      <w:bookmarkEnd w:id="90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09" w:name="z1005"/>
      <w:bookmarkEnd w:id="90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10" w:name="z1006"/>
      <w:bookmarkEnd w:id="90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11" w:name="z1007"/>
      <w:bookmarkEnd w:id="91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12" w:name="z1008"/>
      <w:bookmarkEnd w:id="91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и объем криозащитного раствора;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13" w:name="z1009"/>
      <w:bookmarkEnd w:id="91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дополнительная информация (при необходимости);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14" w:name="z1010"/>
      <w:bookmarkEnd w:id="91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15" w:name="z1011"/>
      <w:bookmarkEnd w:id="91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16" w:name="z1012"/>
      <w:bookmarkEnd w:id="91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Тромбоциты криоконсервированные восстановленные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17" w:name="z1013"/>
      <w:bookmarkEnd w:id="91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18" w:name="z1014"/>
      <w:bookmarkEnd w:id="91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19" w:name="z1015"/>
      <w:bookmarkEnd w:id="91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если за одну донацию было получено две и более доз, каждой дозе присваивается уникальный идентификационный номер;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20" w:name="z1016"/>
      <w:bookmarkEnd w:id="91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21" w:name="z1017"/>
      <w:bookmarkEnd w:id="92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22" w:name="z1018"/>
      <w:bookmarkEnd w:id="92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тип </w:t>
      </w:r>
      <w:r>
        <w:rPr>
          <w:color w:val="000000"/>
          <w:sz w:val="28"/>
        </w:rPr>
        <w:t>HLA</w:t>
      </w:r>
      <w:r w:rsidRPr="00185B0E">
        <w:rPr>
          <w:color w:val="000000"/>
          <w:sz w:val="28"/>
          <w:lang w:val="ru-RU"/>
        </w:rPr>
        <w:t>, если определен;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23" w:name="z1019"/>
      <w:bookmarkEnd w:id="92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приготовления;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24" w:name="z1020"/>
      <w:bookmarkEnd w:id="92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 и время окончания срока годности, если требуется;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25" w:name="z1021"/>
      <w:bookmarkEnd w:id="92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и объем криозащитного раствора;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26" w:name="z1022"/>
      <w:bookmarkEnd w:id="92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(облученность, лейкофильтрация);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27" w:name="z1023"/>
      <w:bookmarkEnd w:id="926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28" w:name="z1024"/>
      <w:bookmarkEnd w:id="92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число тромбоцитов (среднее, если метод получения валидирован или реальное)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29" w:name="z1025"/>
      <w:bookmarkEnd w:id="92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30" w:name="z1026"/>
      <w:bookmarkEnd w:id="92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931" w:name="z1027"/>
      <w:bookmarkEnd w:id="930"/>
      <w:r w:rsidRPr="00185B0E">
        <w:rPr>
          <w:b/>
          <w:color w:val="000000"/>
          <w:lang w:val="ru-RU"/>
        </w:rPr>
        <w:t xml:space="preserve"> Глава 20. Гранулоциты аферезные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32" w:name="z1028"/>
      <w:bookmarkEnd w:id="93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33" w:name="z1029"/>
      <w:bookmarkEnd w:id="93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Гранулоциты аферезные - компонент крови, содержит взвешенные в плазме гранулоциты, полученные от одного донора, кроме этого в дозе содержится значительное количество эритроцитов, лимфоцитов, тромбоцитов.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34" w:name="z1030"/>
      <w:bookmarkEnd w:id="93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Взрослая терапевтическая доза компонента содержит 1,5х108 - 3,0х108 гранулоцитов на килограмм веса данного реципиента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35" w:name="z1031"/>
      <w:bookmarkEnd w:id="93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Получение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36" w:name="z1032"/>
      <w:bookmarkEnd w:id="93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Гранулоциты аферезные получают с использованием автоматизированной сепарации клеток, осаждение эритроцитов производится гидроксиэтилкрахмалом, низкомолекулярным декстраном или модифицированным жидким желатином.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37" w:name="z1033"/>
      <w:bookmarkEnd w:id="93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38" w:name="z1034"/>
      <w:bookmarkEnd w:id="93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Не применяются фильтры микроагрегантный и лейкоцитарный.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39" w:name="z1035"/>
      <w:bookmarkEnd w:id="93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Перед клиническим использованием компонент облучается.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40" w:name="z1036"/>
      <w:bookmarkEnd w:id="93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41" w:name="z1037"/>
      <w:bookmarkEnd w:id="94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Клиническая эффективность, показания и дозировка не определены. Перед донацией донор получает лекарственные препараты (кортикостероиды и факторы роста), а во время афереза используются осаждающие агенты, поэтому не исключены тяжелые побочные эффекты. Информированное добровольное согласие донора обязательно.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42" w:name="z1038"/>
      <w:bookmarkEnd w:id="94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Побочные эффекты при аферезе: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43" w:name="z1039"/>
      <w:bookmarkEnd w:id="94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гидроксиэтилкрахмал (далее – ГЭК) ведет к увеличению объема циркулирующей крови, как следствие донор может испытывать головную боль, периферический отек. ГЭК может вызвать аллергические реакции и зуд;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44" w:name="z1040"/>
      <w:bookmarkEnd w:id="94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кортикостероиды вызывают гипертонию, диабет, катаракту и язвенную болезнь;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45" w:name="z1041"/>
      <w:bookmarkEnd w:id="94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гранулоцитный колониестимулирующий фактор может вызвать боль в костях, крайне редко разрыв селезенки, повреждение легких.</w:t>
      </w:r>
    </w:p>
    <w:p w:rsidR="00731F4D" w:rsidRDefault="00185B0E">
      <w:pPr>
        <w:spacing w:after="0"/>
        <w:jc w:val="both"/>
      </w:pPr>
      <w:bookmarkStart w:id="946" w:name="z1042"/>
      <w:bookmarkEnd w:id="94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3075"/>
        <w:gridCol w:w="1307"/>
      </w:tblGrid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6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HLA (при необходимости)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требованию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типирования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Объем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&lt;500 мл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гранулоцитов**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Клиническая доза для взрослого пациента весом 60 кг 0,9-1,8х1010 на дозу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947" w:name="z104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48" w:name="z1044"/>
      <w:bookmarkEnd w:id="94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этикетку заносятся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49" w:name="z1045"/>
      <w:bookmarkEnd w:id="94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50" w:name="z1046"/>
      <w:bookmarkEnd w:id="94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51" w:name="z1047"/>
      <w:bookmarkEnd w:id="95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52" w:name="z1048"/>
      <w:bookmarkEnd w:id="95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53" w:name="z1049"/>
      <w:bookmarkEnd w:id="95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тип </w:t>
      </w:r>
      <w:r>
        <w:rPr>
          <w:color w:val="000000"/>
          <w:sz w:val="28"/>
        </w:rPr>
        <w:t>HLA</w:t>
      </w:r>
      <w:r w:rsidRPr="00185B0E">
        <w:rPr>
          <w:color w:val="000000"/>
          <w:sz w:val="28"/>
          <w:lang w:val="ru-RU"/>
        </w:rPr>
        <w:t>, если определен;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54" w:name="z1050"/>
      <w:bookmarkEnd w:id="95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55" w:name="z1051"/>
      <w:bookmarkEnd w:id="95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 и время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56" w:name="z1052"/>
      <w:bookmarkEnd w:id="95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антикоагулянта и добавочных растворов и других агентов;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57" w:name="z1053"/>
      <w:bookmarkEnd w:id="95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отметка о дополнительной обработке (облученность);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58" w:name="z1054"/>
      <w:bookmarkEnd w:id="95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59" w:name="z1055"/>
      <w:bookmarkEnd w:id="95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число гранулоцитов;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60" w:name="z1056"/>
      <w:bookmarkEnd w:id="95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61" w:name="z1057"/>
      <w:bookmarkEnd w:id="96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962" w:name="z1058"/>
      <w:bookmarkEnd w:id="961"/>
      <w:r w:rsidRPr="00185B0E">
        <w:rPr>
          <w:b/>
          <w:color w:val="000000"/>
          <w:lang w:val="ru-RU"/>
        </w:rPr>
        <w:t xml:space="preserve"> Глава 21. Гемопоэтические стволовые клетки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63" w:name="z1059"/>
      <w:bookmarkEnd w:id="96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64" w:name="z1060"/>
      <w:bookmarkEnd w:id="96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Гемопоэтические стволовые клетки (далее – ГСК) - часть ткани внутренней среды организма, клетки костного мозга человека, обладающие полипотентностью, в процессе жизни, находящиеся в костном мозге, периферической крови (после стимуляции) и пуповинной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65" w:name="z1061"/>
      <w:bookmarkEnd w:id="96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ГСК оценивается по количеству ядросодержащих клеток и </w:t>
      </w:r>
      <w:r>
        <w:rPr>
          <w:color w:val="000000"/>
          <w:sz w:val="28"/>
        </w:rPr>
        <w:t>CD</w:t>
      </w:r>
      <w:r w:rsidRPr="00185B0E">
        <w:rPr>
          <w:color w:val="000000"/>
          <w:sz w:val="28"/>
          <w:lang w:val="ru-RU"/>
        </w:rPr>
        <w:t>34+.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66" w:name="z1062"/>
      <w:bookmarkEnd w:id="96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Выделенные стволовые клетки находятся в аутологичной плазме.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67" w:name="z1063"/>
      <w:bookmarkEnd w:id="96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Получение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68" w:name="z1064"/>
      <w:bookmarkEnd w:id="96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ГСК периферической крови получают методом аппаратного цитафереза после процедуры мобилизации (увеличение количества стволовых клеток после применения препаратов-кроветворных факторов роста у доноров).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69" w:name="z1065"/>
      <w:bookmarkEnd w:id="96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Для заморозки производят смешивание ГСК с криопротектором - высокоочищенным диметилсульфоксидом (ДМСО), в том числе в комбинации с декстраном. Криомешок с ГСК герметично запечатывается в оберточный криопротективный мешок. Криозамораживание ГСК осуществляется с использованием методов охлаждения с неконтролируемой и (или) контролируемой (1-30С/мин) скоростью снижения температуры.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70" w:name="z1066"/>
      <w:bookmarkEnd w:id="96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ГСК не облучаются.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71" w:name="z1067"/>
      <w:bookmarkEnd w:id="97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Требования и контроль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2114"/>
        <w:gridCol w:w="2409"/>
      </w:tblGrid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1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Показатели, которые проверяются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 Rh (D) - аллогенные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Иммунологическая лаборатория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HLA-аллогенные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Иммунологическая лаборатория типирования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Анти-ВИЧ-1,2 и р24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Негативный*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2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Лаборатория трансфузионных инфекций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Негативный*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24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Негативный*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24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Негативный*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24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Anti-CMV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Негативный*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24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Жизнеспособность лейкоцитов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80 %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Иммунологическая лаборатория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Стерильно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донации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Бактериологическая лаборатория</w:t>
            </w:r>
          </w:p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972" w:name="z106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Примечание: * Исследование проводиться методом, специально одобренным для обследования доноров.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73" w:name="z1069"/>
      <w:bookmarkEnd w:id="97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Решение о допуске донора гемопоэтических ГСК периферической крови к донации ГСК принимается лечащим врачом реципиента (аутодонора).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74" w:name="z1070"/>
      <w:bookmarkEnd w:id="97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75" w:name="z1071"/>
      <w:bookmarkEnd w:id="97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Криомешок с ГСК, предназначенный для криозамораживания и криохранения, маркируется уникальным буквенным, цифровым и штриховым кодом с указанием концентрации и состава криопротектора, даты криозамораживания, названия организации службы крови. Дополнительный спутник с образцом каждой серии ГСК маркируется под тем же идентификационным номером.</w:t>
      </w:r>
    </w:p>
    <w:p w:rsidR="00731F4D" w:rsidRPr="00185B0E" w:rsidRDefault="00185B0E">
      <w:pPr>
        <w:spacing w:after="0"/>
        <w:rPr>
          <w:lang w:val="ru-RU"/>
        </w:rPr>
      </w:pPr>
      <w:bookmarkStart w:id="976" w:name="z1072"/>
      <w:bookmarkEnd w:id="975"/>
      <w:r w:rsidRPr="00185B0E">
        <w:rPr>
          <w:b/>
          <w:color w:val="000000"/>
          <w:lang w:val="ru-RU"/>
        </w:rPr>
        <w:t xml:space="preserve"> Глава 22. Кровь цельная, лейкофильтрованная, для обменного переливания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77" w:name="z1073"/>
      <w:bookmarkEnd w:id="97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78" w:name="z1074"/>
      <w:bookmarkEnd w:id="97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Кровь цельная, лейкофильтрованная, для обменного переливания – компонент крови, соответствующий компоненту крови - Кровь цельная, лейкофильтрованная.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79" w:name="z1075"/>
      <w:bookmarkEnd w:id="97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80" w:name="z1076"/>
      <w:bookmarkEnd w:id="97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Снижается объем исходного компонента - Крови цельной, лейкофильтрованной, взятой не позднее 5 дней после донации, путем удаления части плазмы после центрифугирования для достижения клинически предписанного гематокрита.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81" w:name="z1077"/>
      <w:bookmarkEnd w:id="98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Требования и контроль качества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82" w:name="z1078"/>
      <w:bookmarkEnd w:id="98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Соответствуют условиям для компонента Кровь цельная, лейкофильтрованная.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83" w:name="z1079"/>
      <w:bookmarkEnd w:id="98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84" w:name="z1080"/>
      <w:bookmarkEnd w:id="98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Соответствует условиям для компонента Кровь цельная, лейкофильтрованная и дополнительно: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85" w:name="z1081"/>
      <w:bookmarkEnd w:id="98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фенотип группы крови, если антитела имеют природу, отличную от анти-</w:t>
      </w:r>
      <w:r>
        <w:rPr>
          <w:color w:val="000000"/>
          <w:sz w:val="28"/>
        </w:rPr>
        <w:t>RhD</w:t>
      </w:r>
      <w:r w:rsidRPr="00185B0E">
        <w:rPr>
          <w:color w:val="000000"/>
          <w:sz w:val="28"/>
          <w:lang w:val="ru-RU"/>
        </w:rPr>
        <w:t>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86" w:name="z1082"/>
      <w:bookmarkEnd w:id="98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измененная дата и время окончания срока годности.</w:t>
      </w:r>
    </w:p>
    <w:p w:rsidR="00731F4D" w:rsidRPr="00185B0E" w:rsidRDefault="00185B0E">
      <w:pPr>
        <w:spacing w:after="0"/>
        <w:rPr>
          <w:lang w:val="ru-RU"/>
        </w:rPr>
      </w:pPr>
      <w:bookmarkStart w:id="987" w:name="z1083"/>
      <w:bookmarkEnd w:id="986"/>
      <w:r w:rsidRPr="00185B0E">
        <w:rPr>
          <w:b/>
          <w:color w:val="000000"/>
          <w:lang w:val="ru-RU"/>
        </w:rPr>
        <w:t xml:space="preserve"> Глава 23. Эритроцитная масса, лейкофильтрованная для обменного переливания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88" w:name="z1084"/>
      <w:bookmarkEnd w:id="98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89" w:name="z1085"/>
      <w:bookmarkEnd w:id="98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Эритроцитная масса, лейкофильтрованная для обменного переливания - компонент крови, используемый для обменного переливания, содержит менее 1х106 лейкоцитов.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90" w:name="z1086"/>
      <w:bookmarkEnd w:id="98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91" w:name="z1087"/>
      <w:bookmarkEnd w:id="990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Эритроцитную массу, лейкофильтрованную для обменного переливания получают путем вторичной переработки Крови цельной лейкофильтрованной или Эритроцитной взвеси, лейкофильтрованной со сроком годности не более 5 суток с регулированием клинически требуемого гематокрита путем частичного удаления плазмы или добавочного раствора.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92" w:name="z1088"/>
      <w:bookmarkEnd w:id="99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Если у матери имеются анти- </w:t>
      </w:r>
      <w:r>
        <w:rPr>
          <w:color w:val="000000"/>
          <w:sz w:val="28"/>
        </w:rPr>
        <w:t>RhD</w:t>
      </w:r>
      <w:r w:rsidRPr="00185B0E">
        <w:rPr>
          <w:color w:val="000000"/>
          <w:sz w:val="28"/>
          <w:lang w:val="ru-RU"/>
        </w:rPr>
        <w:t xml:space="preserve"> антитела, компонент готовят из крови группы О анти-</w:t>
      </w:r>
      <w:r>
        <w:rPr>
          <w:color w:val="000000"/>
          <w:sz w:val="28"/>
        </w:rPr>
        <w:t>RhD</w:t>
      </w:r>
      <w:r w:rsidRPr="00185B0E">
        <w:rPr>
          <w:color w:val="000000"/>
          <w:sz w:val="28"/>
          <w:lang w:val="ru-RU"/>
        </w:rPr>
        <w:t>-отрицательной принадлежности. если у матери антитела другой специфичности выбранные эритроциты должны быть антиген - отрицательными в отношении любых сопутствующих антител, присутствующих в крови матери.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93" w:name="z1089"/>
      <w:bookmarkEnd w:id="99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Требования и контроль качества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94" w:name="z1090"/>
      <w:bookmarkEnd w:id="99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Соответствуют условиям для Эритроцитной массы, лейкофильтрованной, кроме: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95" w:name="z1091"/>
      <w:bookmarkEnd w:id="99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показатель гематокрита соответствует 0,70-0,85;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96" w:name="z1092"/>
      <w:bookmarkEnd w:id="99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частота контроля - все дозы.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97" w:name="z1093"/>
      <w:bookmarkEnd w:id="99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98" w:name="z1094"/>
      <w:bookmarkEnd w:id="99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Соответствует условиям для Эритроцитной массы, лейкофильтрованной и дополнительно содержит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999" w:name="z1095"/>
      <w:bookmarkEnd w:id="99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измененная дата и время приготовления;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00" w:name="z1096"/>
      <w:bookmarkEnd w:id="99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измененная дата и время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01" w:name="z1097"/>
      <w:bookmarkEnd w:id="100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гематокрит компонента.</w:t>
      </w:r>
    </w:p>
    <w:p w:rsidR="00731F4D" w:rsidRPr="00185B0E" w:rsidRDefault="00185B0E">
      <w:pPr>
        <w:spacing w:after="0"/>
        <w:rPr>
          <w:lang w:val="ru-RU"/>
        </w:rPr>
      </w:pPr>
      <w:bookmarkStart w:id="1002" w:name="z1098"/>
      <w:bookmarkEnd w:id="1001"/>
      <w:r w:rsidRPr="00185B0E">
        <w:rPr>
          <w:b/>
          <w:color w:val="000000"/>
          <w:lang w:val="ru-RU"/>
        </w:rPr>
        <w:t xml:space="preserve"> Глава 24. Эритроцитная масса, лейкофильтрованная для внутриутробного переливания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03" w:name="z1099"/>
      <w:bookmarkEnd w:id="100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04" w:name="z1100"/>
      <w:bookmarkEnd w:id="100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Эритроцитная масса, лейкофильтрованная для внутриутробного переливания - компонент крови, используемый для внутриутробного переливания имеющий гематокрит 0,70-0,85 и содержит менее 1х106 лейкоцитов.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05" w:name="z1101"/>
      <w:bookmarkEnd w:id="100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Получение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06" w:name="z1102"/>
      <w:bookmarkEnd w:id="100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Эритроцитную массу, лейкофильтрованную для внутриутробного переливания получают путем вторичной переработки исходных компонентов Крови цельной лейкофильтрованной или Эритроцитной взвеси, лейкофильтрованной с частичным удалением плазмы или добавочного раствора.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07" w:name="z1103"/>
      <w:bookmarkEnd w:id="100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Требования и контроль качества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08" w:name="z1104"/>
      <w:bookmarkEnd w:id="100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Соответствуют условиям для Эритроцитной массы, лейкофильтрованной, кроме: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09" w:name="z1105"/>
      <w:bookmarkEnd w:id="100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показатель гематокрита соответствует 0,70-0,85;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10" w:name="z1106"/>
      <w:bookmarkEnd w:id="100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частота контроля - все дозы.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11" w:name="z1107"/>
      <w:bookmarkEnd w:id="101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12" w:name="z1108"/>
      <w:bookmarkEnd w:id="101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Соответствует условиям для Эритроцитной массы, лейкофильтрованной и дополнительно содержит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13" w:name="z1109"/>
      <w:bookmarkEnd w:id="101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измененная дата и время приготовления;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14" w:name="z1110"/>
      <w:bookmarkEnd w:id="101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измененная дата и время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15" w:name="z1111"/>
      <w:bookmarkEnd w:id="101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гематокрит компонента.</w:t>
      </w:r>
    </w:p>
    <w:p w:rsidR="00731F4D" w:rsidRPr="00185B0E" w:rsidRDefault="00185B0E">
      <w:pPr>
        <w:spacing w:after="0"/>
        <w:rPr>
          <w:lang w:val="ru-RU"/>
        </w:rPr>
      </w:pPr>
      <w:bookmarkStart w:id="1016" w:name="z1112"/>
      <w:bookmarkEnd w:id="1015"/>
      <w:r w:rsidRPr="00185B0E">
        <w:rPr>
          <w:b/>
          <w:color w:val="000000"/>
          <w:lang w:val="ru-RU"/>
        </w:rPr>
        <w:t xml:space="preserve"> Глава 25. Тромбоциты, лейкофильтрованные для внутриутробного переливания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17" w:name="z1113"/>
      <w:bookmarkEnd w:id="101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18" w:name="z1114"/>
      <w:bookmarkEnd w:id="1017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Тромбоциты, лейкофильтрованные для внутриутробного переливания – компонент крови, полученный от одного донора из дозы Крови цельной или методом афереза. Компонент содержит 45-85х109 (в среднем 70х109) тромбоцитов в 50-60 мл суспензивной среды.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19" w:name="z1115"/>
      <w:bookmarkEnd w:id="101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20" w:name="z1116"/>
      <w:bookmarkEnd w:id="101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Тромбоциты, лейкофильтрованные для внутриутробного переливания получают из Тромбоцитов, восстановленных из дозы крови или Тромбоцитов аферезных путем сверхконцентрирования - удаляя часть плазмы при центрифугировании. После центрифугирования компонент выдерживают 1 час в состоянии покоя.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21" w:name="z1117"/>
      <w:bookmarkEnd w:id="102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Требования и контроль качества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22" w:name="z1118"/>
      <w:bookmarkEnd w:id="102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Соответствуют условиям для Тромбоцитов, восстановленных из дозы крови, лейкофильтрованных, кроме: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23" w:name="z1119"/>
      <w:bookmarkEnd w:id="102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содержание тромбоцитов 45-85х109,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24" w:name="z1120"/>
      <w:bookmarkEnd w:id="102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 50-60 мл;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25" w:name="z1121"/>
      <w:bookmarkEnd w:id="102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HLA</w:t>
      </w:r>
      <w:r w:rsidRPr="00185B0E">
        <w:rPr>
          <w:color w:val="000000"/>
          <w:sz w:val="28"/>
          <w:lang w:val="ru-RU"/>
        </w:rPr>
        <w:t xml:space="preserve"> типирование крови донора при необходимости.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26" w:name="z1122"/>
      <w:bookmarkEnd w:id="102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27" w:name="z1123"/>
      <w:bookmarkEnd w:id="102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Соответствует условиям для Тромбоцитов, восстановленных из дозы крови, лейкофильтрованных и дополнительно: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28" w:name="z1124"/>
      <w:bookmarkEnd w:id="102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если доза разделена на более мелкие, каждой присваивается уникальный номер для обеспечивания прослеживаемости использования части компонента;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29" w:name="z1125"/>
      <w:bookmarkEnd w:id="102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 дополнительную информацию вносятся данные об уменьшении объема плазмы или супернатанта;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30" w:name="z1126"/>
      <w:bookmarkEnd w:id="102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измененная дата и время окончания срока годности.</w:t>
      </w:r>
    </w:p>
    <w:p w:rsidR="00731F4D" w:rsidRPr="00185B0E" w:rsidRDefault="00185B0E">
      <w:pPr>
        <w:spacing w:after="0"/>
        <w:rPr>
          <w:lang w:val="ru-RU"/>
        </w:rPr>
      </w:pPr>
      <w:bookmarkStart w:id="1031" w:name="z1127"/>
      <w:bookmarkEnd w:id="1030"/>
      <w:r w:rsidRPr="00185B0E">
        <w:rPr>
          <w:b/>
          <w:color w:val="000000"/>
          <w:lang w:val="ru-RU"/>
        </w:rPr>
        <w:t xml:space="preserve"> Глава 26. Эритроцитная масса для переливания новорожденным и детям раннего возраста (малые объемы)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32" w:name="z1128"/>
      <w:bookmarkEnd w:id="103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33" w:name="z1129"/>
      <w:bookmarkEnd w:id="103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Эритроцитная масса для переливания новорожденным и детям раннего возраста (малые объемы) – компонент крови, приготовленный на основе одного из компонентов - Эритроцитной массы с удаленным ЛТС, Эритроцитной массы лейкофильтрованной, Эритроцитной взвеси лейкофильтрованой.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34" w:name="z1130"/>
      <w:bookmarkEnd w:id="103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Получение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35" w:name="z1131"/>
      <w:bookmarkEnd w:id="103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Эритроцитная масса для переливания новорожденным и детям раннего возраста (малые объемы) приготовлена путем разделения на 3-8 равных частей отобранного исходного компонента посредством функционально закрытой системы. При наличии клинических показаний компонент облучают.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36" w:name="z1132"/>
      <w:bookmarkEnd w:id="103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37" w:name="z1133"/>
      <w:bookmarkEnd w:id="103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Соответствуют требованиям к исходному компоненту и дополнительно: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38" w:name="z1134"/>
      <w:bookmarkEnd w:id="103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Каждая субъединица компонента имеет уникальный идентификационный номер для обеспечения прослеживаемости донации;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39" w:name="z1135"/>
      <w:bookmarkEnd w:id="103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объем;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40" w:name="z1136"/>
      <w:bookmarkEnd w:id="103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и время окончания срока годности.</w:t>
      </w:r>
    </w:p>
    <w:p w:rsidR="00731F4D" w:rsidRPr="00185B0E" w:rsidRDefault="00185B0E">
      <w:pPr>
        <w:spacing w:after="0"/>
        <w:rPr>
          <w:lang w:val="ru-RU"/>
        </w:rPr>
      </w:pPr>
      <w:bookmarkStart w:id="1041" w:name="z1137"/>
      <w:bookmarkEnd w:id="1040"/>
      <w:r w:rsidRPr="00185B0E">
        <w:rPr>
          <w:b/>
          <w:color w:val="000000"/>
          <w:lang w:val="ru-RU"/>
        </w:rPr>
        <w:t xml:space="preserve"> Глава 27. Компоненты аутологичной крови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42" w:name="z1138"/>
      <w:bookmarkEnd w:id="1041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Качество компонентов крови, заготовленных для аутологичных трансфузий, определяется в соответствии со спецификациями, принятыми для аллогенных компонентов крови в настоящих Правилах.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43" w:name="z1139"/>
      <w:bookmarkEnd w:id="104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Аутологичные компоненты крови хранятся отдельно от аллогенных компонентов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44" w:name="z1140"/>
      <w:bookmarkEnd w:id="104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 маркировке аутологичных компонентов крови кроме информации, принятой для соответствующего компонента аллогенной крови, наносится надпись: "АУТОЛОГИЧНАЯ ДОНАЦИЯ", "ИСПОЛЬЗОВАТЬ ДЛЯ":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45" w:name="z1141"/>
      <w:bookmarkEnd w:id="104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фамилия, имя, отчество (при его наличии), полная дата рождения, идентификационный номер пациента (если принят)".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46" w:name="z1142"/>
      <w:bookmarkEnd w:id="104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Неиспользованные аутологичные компоненты крови не используются для аллогенной трансфузии или фракционирования.</w:t>
      </w:r>
    </w:p>
    <w:p w:rsidR="00731F4D" w:rsidRPr="00185B0E" w:rsidRDefault="00185B0E">
      <w:pPr>
        <w:spacing w:after="0"/>
        <w:rPr>
          <w:lang w:val="ru-RU"/>
        </w:rPr>
      </w:pPr>
      <w:bookmarkStart w:id="1047" w:name="z1143"/>
      <w:bookmarkEnd w:id="1046"/>
      <w:r w:rsidRPr="00185B0E">
        <w:rPr>
          <w:b/>
          <w:color w:val="000000"/>
          <w:lang w:val="ru-RU"/>
        </w:rPr>
        <w:t xml:space="preserve"> Глава 28. Плазма, обогащенная растворимыми факторами тромбоцитов ауто/аллогенная, для местного применения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48" w:name="z1144"/>
      <w:bookmarkEnd w:id="104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49" w:name="z1145"/>
      <w:bookmarkEnd w:id="104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Плазма, обогащенная растворимыми факторами тромбоцитов ауто/аллогенная, для местного применения - это компонент крови не для переливания, но для локального применения, полученный из дозы Крови цельной. Содержит большую часть </w:t>
      </w:r>
      <w:proofErr w:type="gramStart"/>
      <w:r w:rsidRPr="00185B0E">
        <w:rPr>
          <w:color w:val="000000"/>
          <w:sz w:val="28"/>
          <w:lang w:val="ru-RU"/>
        </w:rPr>
        <w:t>тромбоцитов исходной цельной крови, взвешенных в плазме и содержит</w:t>
      </w:r>
      <w:proofErr w:type="gramEnd"/>
      <w:r w:rsidRPr="00185B0E">
        <w:rPr>
          <w:color w:val="000000"/>
          <w:sz w:val="28"/>
          <w:lang w:val="ru-RU"/>
        </w:rPr>
        <w:t xml:space="preserve"> 1,5 х109 клеток тромбоцитов в мл.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50" w:name="z1146"/>
      <w:bookmarkEnd w:id="104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51" w:name="z1147"/>
      <w:bookmarkEnd w:id="105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Приготавливают одним из методов: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52" w:name="z1148"/>
      <w:bookmarkEnd w:id="105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из обогащенной тромбоцитами плазмы (ОТП);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53" w:name="z1149"/>
      <w:bookmarkEnd w:id="105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из лейкотромбоцитарного слоя (ЛТС);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54" w:name="z1150"/>
      <w:bookmarkEnd w:id="105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55" w:name="z1151"/>
      <w:bookmarkEnd w:id="105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Плазма, обогащенная растворимыми факторами тромбоцито</w:t>
      </w:r>
      <w:proofErr w:type="gramStart"/>
      <w:r w:rsidRPr="00185B0E">
        <w:rPr>
          <w:color w:val="000000"/>
          <w:sz w:val="28"/>
          <w:lang w:val="ru-RU"/>
        </w:rPr>
        <w:t>в(</w:t>
      </w:r>
      <w:proofErr w:type="gramEnd"/>
      <w:r w:rsidRPr="00185B0E">
        <w:rPr>
          <w:color w:val="000000"/>
          <w:sz w:val="28"/>
          <w:lang w:val="ru-RU"/>
        </w:rPr>
        <w:t>ПОРФТ), аллогенная используется для: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56" w:name="z1152"/>
      <w:bookmarkEnd w:id="105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нанесения на кожу или слизистые поверхности (“</w:t>
      </w:r>
      <w:r>
        <w:rPr>
          <w:color w:val="000000"/>
          <w:sz w:val="28"/>
        </w:rPr>
        <w:t>topical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use</w:t>
      </w:r>
      <w:r w:rsidRPr="00185B0E">
        <w:rPr>
          <w:color w:val="000000"/>
          <w:sz w:val="28"/>
          <w:lang w:val="ru-RU"/>
        </w:rPr>
        <w:t>”);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57" w:name="z1153"/>
      <w:bookmarkEnd w:id="105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введения в ткани;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58" w:name="z1154"/>
      <w:bookmarkEnd w:id="105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локального внесения в хирургическую рану, в том числе вместе с другими биоматериалами или медицинскими изделиями.</w:t>
      </w:r>
    </w:p>
    <w:p w:rsidR="00731F4D" w:rsidRDefault="00185B0E">
      <w:pPr>
        <w:spacing w:after="0"/>
        <w:jc w:val="both"/>
      </w:pPr>
      <w:bookmarkStart w:id="1059" w:name="z1155"/>
      <w:bookmarkEnd w:id="105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52"/>
        <w:gridCol w:w="3698"/>
        <w:gridCol w:w="2397"/>
        <w:gridCol w:w="2126"/>
      </w:tblGrid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9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Типирование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Отделение тестирования крови лабораторных исследований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увеличен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1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1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1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Негативный в одобренном скрининг-тесте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1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Негативный в скрининг-тесте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1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мл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Содержание тромбоцитов в конечной дозе**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3,0х109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1 % от в</w:t>
            </w:r>
            <w:r>
              <w:rPr>
                <w:color w:val="000000"/>
                <w:sz w:val="20"/>
              </w:rPr>
              <w:t>cex</w:t>
            </w:r>
            <w:r w:rsidRPr="00185B0E">
              <w:rPr>
                <w:color w:val="000000"/>
                <w:sz w:val="20"/>
                <w:lang w:val="ru-RU"/>
              </w:rPr>
              <w:t xml:space="preserve"> доз, но не менее 10 доз в месяц</w:t>
            </w:r>
          </w:p>
        </w:tc>
        <w:tc>
          <w:tcPr>
            <w:tcW w:w="2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 xml:space="preserve">Отдел контроля качества продуктов </w:t>
            </w:r>
            <w:r w:rsidRPr="00185B0E">
              <w:rPr>
                <w:color w:val="000000"/>
                <w:sz w:val="20"/>
                <w:lang w:val="ru-RU"/>
              </w:rPr>
              <w:lastRenderedPageBreak/>
              <w:t>крови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Стерильность</w:t>
            </w:r>
          </w:p>
        </w:tc>
        <w:tc>
          <w:tcPr>
            <w:tcW w:w="3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Стерильно</w:t>
            </w:r>
          </w:p>
        </w:tc>
        <w:tc>
          <w:tcPr>
            <w:tcW w:w="2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21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</w:tbl>
    <w:p w:rsidR="00731F4D" w:rsidRDefault="00185B0E">
      <w:pPr>
        <w:spacing w:after="0"/>
        <w:jc w:val="both"/>
      </w:pPr>
      <w:bookmarkStart w:id="1060" w:name="z1156"/>
      <w:r>
        <w:rPr>
          <w:color w:val="000000"/>
          <w:sz w:val="28"/>
        </w:rPr>
        <w:lastRenderedPageBreak/>
        <w:t>      Примечание: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61" w:name="z1157"/>
      <w:bookmarkEnd w:id="106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62" w:name="z1158"/>
      <w:bookmarkEnd w:id="106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** Требования выполнены, если 90% протестированных доз попадают в диапазон указанных значений.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63" w:name="z1159"/>
      <w:bookmarkEnd w:id="106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64" w:name="z1160"/>
      <w:bookmarkEnd w:id="106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 этикетки должна соответствовать требованиям национального законодательства и международным соглашениям.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65" w:name="z1161"/>
      <w:bookmarkEnd w:id="106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этикетке замороженной дозы указываются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66" w:name="z1162"/>
      <w:bookmarkEnd w:id="106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67" w:name="z1163"/>
      <w:bookmarkEnd w:id="106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номер, номер серии;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68" w:name="z1164"/>
      <w:bookmarkEnd w:id="106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69" w:name="z1165"/>
      <w:bookmarkEnd w:id="106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группа крови по системе АВО и резус принадлежность </w:t>
      </w:r>
      <w:r>
        <w:rPr>
          <w:color w:val="000000"/>
          <w:sz w:val="28"/>
        </w:rPr>
        <w:t>Rh</w:t>
      </w:r>
      <w:r w:rsidRPr="00185B0E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D</w:t>
      </w:r>
      <w:r w:rsidRPr="00185B0E">
        <w:rPr>
          <w:color w:val="000000"/>
          <w:sz w:val="28"/>
          <w:lang w:val="ru-RU"/>
        </w:rPr>
        <w:t>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70" w:name="z1166"/>
      <w:bookmarkEnd w:id="106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заготовки;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71" w:name="z1167"/>
      <w:bookmarkEnd w:id="107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72" w:name="z1168"/>
      <w:bookmarkEnd w:id="107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73" w:name="z1169"/>
      <w:bookmarkEnd w:id="107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p w:rsidR="00731F4D" w:rsidRPr="00185B0E" w:rsidRDefault="00185B0E">
      <w:pPr>
        <w:spacing w:after="0"/>
        <w:rPr>
          <w:lang w:val="ru-RU"/>
        </w:rPr>
      </w:pPr>
      <w:bookmarkStart w:id="1074" w:name="z1170"/>
      <w:bookmarkEnd w:id="1073"/>
      <w:r w:rsidRPr="00185B0E">
        <w:rPr>
          <w:b/>
          <w:color w:val="000000"/>
          <w:lang w:val="ru-RU"/>
        </w:rPr>
        <w:t xml:space="preserve"> Глава 29. Лимфоциты аферезные с фотохимической обработкой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75" w:name="z1171"/>
      <w:bookmarkEnd w:id="107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Определение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76" w:name="z1172"/>
      <w:bookmarkEnd w:id="107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Лимфоциты аферезные с фотохимической обработкой – это аутологичный компонент крови, применяемый для проведения лечения, в основе которого лежит фотодинамическое воздействие ультрафиолетовыми лучами спектра А на суспензию лимфоцитов крови пациента с предварительным добавлением в нее светочувствительного препарата 8-метоксипсорален (8-МОП).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77" w:name="z1173"/>
      <w:bookmarkEnd w:id="107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Приготовление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78" w:name="z1174"/>
      <w:bookmarkEnd w:id="107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1. Сбор лимфоцитов проводится методом аппаратного цитафереза;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79" w:name="z1175"/>
      <w:bookmarkEnd w:id="107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2. Добавление в клеточную суспензию 8-МОП в расчетной дозе;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80" w:name="z1176"/>
      <w:bookmarkEnd w:id="107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3. Фотодинамическое воздействие (фотообработка): облучение ультрафиолетовыми лучами спектра А с экспозицией 1-2 Дж/см²;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81" w:name="z1177"/>
      <w:bookmarkEnd w:id="108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4. Выдача на реинфузию.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82" w:name="z1178"/>
      <w:bookmarkEnd w:id="108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Использование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83" w:name="z1179"/>
      <w:bookmarkEnd w:id="108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Экстракорпоральный фотоферез является дополнительным методом терапевтического лечения различных патологий, связанных с дисфункцией иммунной системы. Наиболее широко известен клинический опыт применения ЭФ при следующих заболеваниях и состояниях: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84" w:name="z1180"/>
      <w:bookmarkEnd w:id="108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кожная Т-клеточная лимфома, Синдром Сезари и других онкологических заболеваниях;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85" w:name="z1181"/>
      <w:bookmarkEnd w:id="108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профилактика и лечение острой и хронической реакция "трансплантат против хозяина";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86" w:name="z1182"/>
      <w:bookmarkEnd w:id="108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отторжение трансплантированных солидных органов;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87" w:name="z1183"/>
      <w:bookmarkEnd w:id="1086"/>
      <w:r>
        <w:rPr>
          <w:color w:val="000000"/>
          <w:sz w:val="28"/>
        </w:rPr>
        <w:lastRenderedPageBreak/>
        <w:t>     </w:t>
      </w:r>
      <w:r w:rsidRPr="00185B0E">
        <w:rPr>
          <w:color w:val="000000"/>
          <w:sz w:val="28"/>
          <w:lang w:val="ru-RU"/>
        </w:rPr>
        <w:t xml:space="preserve"> аутоиммунных заболеваниях и дерматозах.</w:t>
      </w:r>
    </w:p>
    <w:p w:rsidR="00731F4D" w:rsidRDefault="00185B0E">
      <w:pPr>
        <w:spacing w:after="0"/>
        <w:jc w:val="both"/>
      </w:pPr>
      <w:bookmarkStart w:id="1088" w:name="z1184"/>
      <w:bookmarkEnd w:id="108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и контроль качества</w:t>
      </w:r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2212"/>
        <w:gridCol w:w="1984"/>
        <w:gridCol w:w="3119"/>
      </w:tblGrid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8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 проверки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качества (спецификация)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проведения контроля*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осуществляется контроль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ABO, Rh (D)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731F4D">
            <w:pPr>
              <w:spacing w:after="20"/>
              <w:ind w:left="20"/>
              <w:jc w:val="both"/>
            </w:pPr>
          </w:p>
          <w:p w:rsidR="00731F4D" w:rsidRDefault="00731F4D">
            <w:pPr>
              <w:spacing w:after="20"/>
              <w:ind w:left="20"/>
              <w:jc w:val="both"/>
            </w:pPr>
          </w:p>
        </w:tc>
        <w:tc>
          <w:tcPr>
            <w:tcW w:w="3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731F4D">
            <w:pPr>
              <w:spacing w:after="20"/>
              <w:ind w:left="20"/>
              <w:jc w:val="both"/>
            </w:pPr>
          </w:p>
          <w:p w:rsidR="00731F4D" w:rsidRDefault="00731F4D">
            <w:pPr>
              <w:spacing w:after="20"/>
              <w:ind w:left="20"/>
              <w:jc w:val="both"/>
            </w:pP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731F4D">
            <w:pPr>
              <w:spacing w:after="20"/>
              <w:ind w:left="20"/>
              <w:jc w:val="both"/>
            </w:pPr>
          </w:p>
          <w:p w:rsidR="00731F4D" w:rsidRDefault="00731F4D">
            <w:pPr>
              <w:spacing w:after="20"/>
              <w:ind w:left="20"/>
              <w:jc w:val="both"/>
            </w:pPr>
          </w:p>
        </w:tc>
        <w:tc>
          <w:tcPr>
            <w:tcW w:w="3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HBsAg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731F4D">
            <w:pPr>
              <w:spacing w:after="20"/>
              <w:ind w:left="20"/>
              <w:jc w:val="both"/>
            </w:pPr>
          </w:p>
          <w:p w:rsidR="00731F4D" w:rsidRDefault="00731F4D">
            <w:pPr>
              <w:spacing w:after="20"/>
              <w:ind w:left="20"/>
              <w:jc w:val="both"/>
            </w:pPr>
          </w:p>
        </w:tc>
        <w:tc>
          <w:tcPr>
            <w:tcW w:w="3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Анти-ВГС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731F4D">
            <w:pPr>
              <w:spacing w:after="20"/>
              <w:ind w:left="20"/>
              <w:jc w:val="both"/>
            </w:pPr>
          </w:p>
          <w:p w:rsidR="00731F4D" w:rsidRDefault="00731F4D">
            <w:pPr>
              <w:spacing w:after="20"/>
              <w:ind w:left="20"/>
              <w:jc w:val="both"/>
            </w:pPr>
          </w:p>
        </w:tc>
        <w:tc>
          <w:tcPr>
            <w:tcW w:w="3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Анти-ВИЧ 1,2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731F4D">
            <w:pPr>
              <w:spacing w:after="20"/>
              <w:ind w:left="20"/>
              <w:jc w:val="both"/>
            </w:pPr>
          </w:p>
          <w:p w:rsidR="00731F4D" w:rsidRDefault="00731F4D">
            <w:pPr>
              <w:spacing w:after="20"/>
              <w:ind w:left="20"/>
              <w:jc w:val="both"/>
            </w:pPr>
          </w:p>
        </w:tc>
        <w:tc>
          <w:tcPr>
            <w:tcW w:w="3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731F4D">
            <w:pPr>
              <w:spacing w:after="20"/>
              <w:ind w:left="20"/>
              <w:jc w:val="both"/>
            </w:pPr>
          </w:p>
          <w:p w:rsidR="00731F4D" w:rsidRDefault="00731F4D">
            <w:pPr>
              <w:spacing w:after="20"/>
              <w:ind w:left="20"/>
              <w:jc w:val="both"/>
            </w:pPr>
          </w:p>
        </w:tc>
        <w:tc>
          <w:tcPr>
            <w:tcW w:w="3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100,0-300,0 мл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заготовки крови и ее компонентов, отделение криобиологии</w:t>
            </w:r>
          </w:p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Уровень гематокрита в конечной дозе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2%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3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Отдел контроля качества продуктов крови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Содержание эритроцитов в конечной дозе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0,5х109/л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3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Стерильность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Стерильно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дозы</w:t>
            </w:r>
          </w:p>
        </w:tc>
        <w:tc>
          <w:tcPr>
            <w:tcW w:w="3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RPr="002504C5" w:rsidTr="002504C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Примечание:</w:t>
            </w:r>
          </w:p>
        </w:tc>
        <w:tc>
          <w:tcPr>
            <w:tcW w:w="73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* Параметр "частота контроля", если он отличен от значения "Все дозы",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      </w:r>
          </w:p>
        </w:tc>
      </w:tr>
    </w:tbl>
    <w:p w:rsidR="00731F4D" w:rsidRPr="00185B0E" w:rsidRDefault="00185B0E">
      <w:pPr>
        <w:spacing w:after="0"/>
        <w:jc w:val="both"/>
        <w:rPr>
          <w:lang w:val="ru-RU"/>
        </w:rPr>
      </w:pPr>
      <w:bookmarkStart w:id="1089" w:name="z118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90" w:name="z1186"/>
      <w:bookmarkEnd w:id="108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Маркировка этикетки должна соответствовать требованиям национального законодательства и международным соглашениям.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91" w:name="z1187"/>
      <w:bookmarkEnd w:id="1090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 этикетке дозы должны быть сведения: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92" w:name="z1188"/>
      <w:bookmarkEnd w:id="1091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организации - производителя;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93" w:name="z1189"/>
      <w:bookmarkEnd w:id="1092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уникальный идентификационный номер;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94" w:name="z1190"/>
      <w:bookmarkEnd w:id="1093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наименование компонента крови;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95" w:name="z1191"/>
      <w:bookmarkEnd w:id="1094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Ф.И.О пациента (при наличии);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96" w:name="z1192"/>
      <w:bookmarkEnd w:id="1095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рождения пациента;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97" w:name="z1193"/>
      <w:bookmarkEnd w:id="1096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заготовки;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98" w:name="z1194"/>
      <w:bookmarkEnd w:id="1097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дата окончания срока годности;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099" w:name="z1195"/>
      <w:bookmarkEnd w:id="1098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температура хранения;</w:t>
      </w:r>
    </w:p>
    <w:p w:rsidR="00731F4D" w:rsidRPr="00185B0E" w:rsidRDefault="00185B0E">
      <w:pPr>
        <w:spacing w:after="0"/>
        <w:jc w:val="both"/>
        <w:rPr>
          <w:lang w:val="ru-RU"/>
        </w:rPr>
      </w:pPr>
      <w:bookmarkStart w:id="1100" w:name="z1196"/>
      <w:bookmarkEnd w:id="1099"/>
      <w:r>
        <w:rPr>
          <w:color w:val="000000"/>
          <w:sz w:val="28"/>
        </w:rPr>
        <w:t>     </w:t>
      </w:r>
      <w:r w:rsidRPr="00185B0E">
        <w:rPr>
          <w:color w:val="000000"/>
          <w:sz w:val="28"/>
          <w:lang w:val="ru-RU"/>
        </w:rPr>
        <w:t xml:space="preserve"> сведения о том, что компонент вводится через фильтр с размером пор 150-200 мкм.</w:t>
      </w:r>
    </w:p>
    <w:tbl>
      <w:tblPr>
        <w:tblW w:w="0" w:type="auto"/>
        <w:tblCellSpacing w:w="0" w:type="auto"/>
        <w:tblLook w:val="04A0"/>
      </w:tblPr>
      <w:tblGrid>
        <w:gridCol w:w="6613"/>
        <w:gridCol w:w="4190"/>
      </w:tblGrid>
      <w:tr w:rsidR="00731F4D" w:rsidRPr="002504C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0"/>
          <w:p w:rsidR="00731F4D" w:rsidRPr="00185B0E" w:rsidRDefault="00185B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0"/>
              <w:jc w:val="center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Приложение 6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к требованиям к медицинскому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освидетельствованию доноров,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безопасности и качеству при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производстве продуктов крови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>для медицинского применения</w:t>
            </w:r>
          </w:p>
        </w:tc>
      </w:tr>
      <w:tr w:rsidR="00731F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</w:tbl>
    <w:p w:rsidR="00731F4D" w:rsidRPr="00185B0E" w:rsidRDefault="00185B0E">
      <w:pPr>
        <w:spacing w:after="0"/>
        <w:rPr>
          <w:lang w:val="ru-RU"/>
        </w:rPr>
      </w:pPr>
      <w:bookmarkStart w:id="1101" w:name="z1199"/>
      <w:r w:rsidRPr="00185B0E">
        <w:rPr>
          <w:b/>
          <w:color w:val="000000"/>
          <w:lang w:val="ru-RU"/>
        </w:rPr>
        <w:lastRenderedPageBreak/>
        <w:t xml:space="preserve"> Переводной коэффициент плотности для продуктов крови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1630"/>
        <w:gridCol w:w="2893"/>
      </w:tblGrid>
      <w:tr w:rsidR="00731F4D" w:rsidTr="002504C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1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продукта крови</w:t>
            </w:r>
          </w:p>
        </w:tc>
        <w:tc>
          <w:tcPr>
            <w:tcW w:w="4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Переводный коэффициент плотности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Цельная кровь</w:t>
            </w:r>
          </w:p>
        </w:tc>
        <w:tc>
          <w:tcPr>
            <w:tcW w:w="4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1,06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Эритроцитная масса</w:t>
            </w:r>
          </w:p>
        </w:tc>
        <w:tc>
          <w:tcPr>
            <w:tcW w:w="4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1,09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Эритроциты + сахара (SAGM)</w:t>
            </w:r>
          </w:p>
        </w:tc>
        <w:tc>
          <w:tcPr>
            <w:tcW w:w="4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1,06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Лейкомасса</w:t>
            </w:r>
          </w:p>
        </w:tc>
        <w:tc>
          <w:tcPr>
            <w:tcW w:w="4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1,06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Тромбоциты</w:t>
            </w:r>
          </w:p>
        </w:tc>
        <w:tc>
          <w:tcPr>
            <w:tcW w:w="4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1,03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</w:t>
            </w:r>
          </w:p>
        </w:tc>
        <w:tc>
          <w:tcPr>
            <w:tcW w:w="4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1,03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Криопреципитат</w:t>
            </w:r>
          </w:p>
        </w:tc>
        <w:tc>
          <w:tcPr>
            <w:tcW w:w="45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1,03</w:t>
            </w:r>
          </w:p>
        </w:tc>
      </w:tr>
      <w:tr w:rsidR="00731F4D" w:rsidRPr="002504C5" w:rsidTr="0025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0"/>
              <w:jc w:val="center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Приложение 7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к требованиям к медицинскому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освидетельствованию доноров,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безопасности и качеству при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производстве продуктов крови </w:t>
            </w:r>
            <w:r w:rsidRPr="00185B0E">
              <w:rPr>
                <w:lang w:val="ru-RU"/>
              </w:rPr>
              <w:br/>
            </w:r>
            <w:r w:rsidRPr="00185B0E">
              <w:rPr>
                <w:color w:val="000000"/>
                <w:sz w:val="20"/>
                <w:lang w:val="ru-RU"/>
              </w:rPr>
              <w:t xml:space="preserve">для медицинского применения </w:t>
            </w:r>
          </w:p>
        </w:tc>
      </w:tr>
      <w:tr w:rsidR="00731F4D" w:rsidTr="0025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</w:tbl>
    <w:p w:rsidR="00731F4D" w:rsidRPr="00185B0E" w:rsidRDefault="00185B0E">
      <w:pPr>
        <w:spacing w:after="0"/>
        <w:rPr>
          <w:lang w:val="ru-RU"/>
        </w:rPr>
      </w:pPr>
      <w:bookmarkStart w:id="1102" w:name="z1202"/>
      <w:r w:rsidRPr="00185B0E">
        <w:rPr>
          <w:b/>
          <w:color w:val="000000"/>
          <w:lang w:val="ru-RU"/>
        </w:rPr>
        <w:t xml:space="preserve"> Микробиологическая чистота субстанций и вспомогательных веществ, используемых при производстве продуктов крови</w:t>
      </w:r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537"/>
        <w:gridCol w:w="1057"/>
        <w:gridCol w:w="1134"/>
        <w:gridCol w:w="1842"/>
        <w:gridCol w:w="2116"/>
        <w:gridCol w:w="719"/>
        <w:gridCol w:w="993"/>
        <w:gridCol w:w="1275"/>
      </w:tblGrid>
      <w:tr w:rsidR="00731F4D" w:rsidTr="002504C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2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стафилококка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Koaгуаза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Пигмент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Фогес-Проскауэра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Pr="00185B0E" w:rsidRDefault="00185B0E">
            <w:pPr>
              <w:spacing w:after="20"/>
              <w:ind w:left="20"/>
              <w:jc w:val="both"/>
              <w:rPr>
                <w:lang w:val="ru-RU"/>
              </w:rPr>
            </w:pPr>
            <w:r w:rsidRPr="00185B0E">
              <w:rPr>
                <w:color w:val="000000"/>
                <w:sz w:val="20"/>
                <w:lang w:val="ru-RU"/>
              </w:rPr>
              <w:t>Продукция кислоты в аэробных условиях из</w:t>
            </w:r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Хлопьеобразование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Гемолиз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731F4D">
            <w:pPr>
              <w:spacing w:after="20"/>
              <w:ind w:left="20"/>
              <w:jc w:val="both"/>
            </w:pPr>
          </w:p>
          <w:p w:rsidR="00731F4D" w:rsidRDefault="00731F4D">
            <w:pPr>
              <w:spacing w:after="20"/>
              <w:ind w:left="20"/>
              <w:jc w:val="both"/>
            </w:pP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731F4D">
            <w:pPr>
              <w:spacing w:after="20"/>
              <w:ind w:left="20"/>
              <w:jc w:val="both"/>
            </w:pPr>
          </w:p>
          <w:p w:rsidR="00731F4D" w:rsidRDefault="00731F4D">
            <w:pPr>
              <w:spacing w:after="20"/>
              <w:ind w:left="20"/>
              <w:jc w:val="both"/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731F4D">
            <w:pPr>
              <w:spacing w:after="20"/>
              <w:ind w:left="20"/>
              <w:jc w:val="both"/>
            </w:pPr>
          </w:p>
          <w:p w:rsidR="00731F4D" w:rsidRDefault="00731F4D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731F4D">
            <w:pPr>
              <w:spacing w:after="20"/>
              <w:ind w:left="20"/>
              <w:jc w:val="both"/>
            </w:pPr>
          </w:p>
          <w:p w:rsidR="00731F4D" w:rsidRDefault="00731F4D">
            <w:pPr>
              <w:spacing w:after="20"/>
              <w:ind w:left="20"/>
              <w:jc w:val="both"/>
            </w:pP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Манит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Мальтоза</w:t>
            </w:r>
          </w:p>
        </w:tc>
        <w:tc>
          <w:tcPr>
            <w:tcW w:w="9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1F4D" w:rsidRDefault="00731F4D"/>
        </w:tc>
      </w:tr>
      <w:tr w:rsidR="00731F4D" w:rsidTr="002504C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bookmarkStart w:id="1103" w:name="z1203"/>
            <w:r>
              <w:rPr>
                <w:color w:val="000000"/>
                <w:sz w:val="20"/>
              </w:rPr>
              <w:t>St.</w:t>
            </w:r>
          </w:p>
          <w:bookmarkEnd w:id="1103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aureus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bookmarkStart w:id="1104" w:name="z1204"/>
            <w:r>
              <w:rPr>
                <w:color w:val="000000"/>
                <w:sz w:val="20"/>
              </w:rPr>
              <w:t>St</w:t>
            </w:r>
          </w:p>
          <w:bookmarkEnd w:id="1104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inter-</w:t>
            </w:r>
          </w:p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meins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+/-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+/-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+/-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731F4D" w:rsidTr="002504C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bookmarkStart w:id="1105" w:name="z1206"/>
            <w:r>
              <w:rPr>
                <w:color w:val="000000"/>
                <w:sz w:val="20"/>
              </w:rPr>
              <w:t>St</w:t>
            </w:r>
          </w:p>
          <w:bookmarkEnd w:id="1105"/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hyicus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F4D" w:rsidRDefault="00185B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731F4D" w:rsidRDefault="00185B0E">
      <w:pPr>
        <w:spacing w:after="0"/>
      </w:pPr>
      <w:r>
        <w:br/>
      </w:r>
    </w:p>
    <w:p w:rsidR="00731F4D" w:rsidRDefault="00185B0E">
      <w:pPr>
        <w:spacing w:after="0"/>
      </w:pPr>
      <w:r>
        <w:br/>
      </w:r>
      <w:r>
        <w:br/>
      </w:r>
    </w:p>
    <w:p w:rsidR="00731F4D" w:rsidRPr="00185B0E" w:rsidRDefault="00185B0E">
      <w:pPr>
        <w:pStyle w:val="disclaimer"/>
        <w:rPr>
          <w:lang w:val="ru-RU"/>
        </w:rPr>
      </w:pPr>
      <w:r w:rsidRPr="00185B0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31F4D" w:rsidRPr="00185B0E" w:rsidSect="002504C5">
      <w:pgSz w:w="11907" w:h="16839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731F4D"/>
    <w:rsid w:val="0002105B"/>
    <w:rsid w:val="00185B0E"/>
    <w:rsid w:val="002504C5"/>
    <w:rsid w:val="00731F4D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F251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F251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F2512"/>
    <w:pPr>
      <w:jc w:val="center"/>
    </w:pPr>
    <w:rPr>
      <w:sz w:val="18"/>
      <w:szCs w:val="18"/>
    </w:rPr>
  </w:style>
  <w:style w:type="paragraph" w:customStyle="1" w:styleId="DocDefaults">
    <w:name w:val="DocDefaults"/>
    <w:rsid w:val="00FF2512"/>
  </w:style>
  <w:style w:type="paragraph" w:styleId="ae">
    <w:name w:val="Balloon Text"/>
    <w:basedOn w:val="a"/>
    <w:link w:val="af"/>
    <w:uiPriority w:val="99"/>
    <w:semiHidden/>
    <w:unhideWhenUsed/>
    <w:rsid w:val="0025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04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76</Pages>
  <Words>27520</Words>
  <Characters>156867</Characters>
  <Application>Microsoft Office Word</Application>
  <DocSecurity>0</DocSecurity>
  <Lines>1307</Lines>
  <Paragraphs>368</Paragraphs>
  <ScaleCrop>false</ScaleCrop>
  <Company>Krokoz™</Company>
  <LinksUpToDate>false</LinksUpToDate>
  <CharactersWithSpaces>184019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4</cp:revision>
  <cp:lastPrinted>2023-04-18T02:18:00Z</cp:lastPrinted>
  <dcterms:created xsi:type="dcterms:W3CDTF">2023-03-14T07:33:00Z</dcterms:created>
  <dcterms:modified xsi:type="dcterms:W3CDTF">2023-04-18T02:21:00Z</dcterms:modified>
</cp:coreProperties>
</file>