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3DC10" w14:textId="77777777" w:rsidR="00A455A2" w:rsidRDefault="00A455A2" w:rsidP="00A455A2">
      <w:pPr>
        <w:jc w:val="both"/>
        <w:rPr>
          <w:rFonts w:ascii="Times New Roman" w:hAnsi="Times New Roman" w:cs="Times New Roman"/>
          <w:sz w:val="24"/>
          <w:szCs w:val="24"/>
        </w:rPr>
      </w:pPr>
    </w:p>
    <w:p w14:paraId="5FACE7D7" w14:textId="77777777" w:rsidR="000748B2" w:rsidRPr="00837D9B" w:rsidRDefault="000748B2" w:rsidP="000748B2">
      <w:pPr>
        <w:rPr>
          <w:rFonts w:ascii="Times New Roman" w:eastAsia="Times New Roman" w:hAnsi="Times New Roman"/>
        </w:rPr>
      </w:pPr>
      <w:r>
        <w:rPr>
          <w:rFonts w:ascii="Times New Roman" w:eastAsia="Times New Roman" w:hAnsi="Times New Roman"/>
          <w:b/>
          <w:bCs/>
        </w:rPr>
        <w:t xml:space="preserve">                                                                                                             </w:t>
      </w:r>
      <w:r w:rsidRPr="00837D9B">
        <w:rPr>
          <w:rFonts w:ascii="Times New Roman" w:eastAsia="Times New Roman" w:hAnsi="Times New Roman"/>
          <w:b/>
          <w:bCs/>
        </w:rPr>
        <w:t>Утверждаю:</w:t>
      </w:r>
    </w:p>
    <w:p w14:paraId="4C81BDA2" w14:textId="4D178235" w:rsidR="000748B2" w:rsidRPr="000748B2" w:rsidRDefault="000748B2" w:rsidP="000748B2">
      <w:pPr>
        <w:ind w:left="6120" w:hanging="140"/>
        <w:rPr>
          <w:rFonts w:ascii="Times New Roman" w:eastAsia="Times New Roman" w:hAnsi="Times New Roman"/>
          <w:b/>
          <w:lang w:val="kk-KZ"/>
        </w:rPr>
      </w:pPr>
      <w:r>
        <w:rPr>
          <w:rFonts w:ascii="Times New Roman" w:eastAsia="Times New Roman" w:hAnsi="Times New Roman"/>
          <w:b/>
          <w:lang w:val="kk-KZ"/>
        </w:rPr>
        <w:t xml:space="preserve">Директор </w:t>
      </w:r>
      <w:r w:rsidRPr="00837D9B">
        <w:rPr>
          <w:rFonts w:ascii="Times New Roman" w:eastAsia="Times New Roman" w:hAnsi="Times New Roman"/>
          <w:b/>
        </w:rPr>
        <w:t xml:space="preserve">КГП на ПХВ </w:t>
      </w:r>
    </w:p>
    <w:p w14:paraId="2854CE7D" w14:textId="77777777" w:rsidR="000748B2" w:rsidRPr="00837D9B" w:rsidRDefault="000748B2" w:rsidP="000748B2">
      <w:pPr>
        <w:ind w:left="6120" w:hanging="140"/>
        <w:rPr>
          <w:rFonts w:ascii="Times New Roman" w:eastAsia="Times New Roman" w:hAnsi="Times New Roman"/>
          <w:b/>
        </w:rPr>
      </w:pPr>
      <w:r>
        <w:rPr>
          <w:rFonts w:ascii="Times New Roman" w:eastAsia="Times New Roman" w:hAnsi="Times New Roman"/>
          <w:b/>
        </w:rPr>
        <w:t>«Восточно-</w:t>
      </w:r>
      <w:proofErr w:type="spellStart"/>
      <w:r>
        <w:rPr>
          <w:rFonts w:ascii="Times New Roman" w:eastAsia="Times New Roman" w:hAnsi="Times New Roman"/>
          <w:b/>
        </w:rPr>
        <w:t>Казахстанскаий</w:t>
      </w:r>
      <w:proofErr w:type="spellEnd"/>
    </w:p>
    <w:p w14:paraId="588254B2" w14:textId="77777777" w:rsidR="000748B2" w:rsidRPr="00837D9B" w:rsidRDefault="000748B2" w:rsidP="000748B2">
      <w:pPr>
        <w:ind w:left="6120" w:hanging="140"/>
        <w:rPr>
          <w:rFonts w:ascii="Times New Roman" w:eastAsia="Times New Roman" w:hAnsi="Times New Roman"/>
          <w:b/>
        </w:rPr>
      </w:pPr>
      <w:proofErr w:type="spellStart"/>
      <w:r w:rsidRPr="00837D9B">
        <w:rPr>
          <w:rFonts w:ascii="Times New Roman" w:eastAsia="Times New Roman" w:hAnsi="Times New Roman"/>
          <w:b/>
        </w:rPr>
        <w:t>Областн</w:t>
      </w:r>
      <w:proofErr w:type="spellEnd"/>
      <w:r>
        <w:rPr>
          <w:rFonts w:ascii="Times New Roman" w:eastAsia="Times New Roman" w:hAnsi="Times New Roman"/>
          <w:b/>
          <w:lang w:val="kk-KZ"/>
        </w:rPr>
        <w:t>ой центр крови</w:t>
      </w:r>
      <w:r w:rsidRPr="00837D9B">
        <w:rPr>
          <w:rFonts w:ascii="Times New Roman" w:eastAsia="Times New Roman" w:hAnsi="Times New Roman"/>
          <w:b/>
        </w:rPr>
        <w:t>» УЗ ВКО</w:t>
      </w:r>
    </w:p>
    <w:p w14:paraId="1AF80EDA" w14:textId="77777777" w:rsidR="000748B2" w:rsidRPr="00837D9B" w:rsidRDefault="000748B2" w:rsidP="000748B2">
      <w:pPr>
        <w:ind w:left="6120" w:hanging="140"/>
        <w:rPr>
          <w:rFonts w:ascii="Times New Roman" w:eastAsia="Times New Roman" w:hAnsi="Times New Roman"/>
          <w:b/>
        </w:rPr>
      </w:pPr>
    </w:p>
    <w:p w14:paraId="395E8109" w14:textId="77777777" w:rsidR="000748B2" w:rsidRPr="00837D9B" w:rsidRDefault="000748B2" w:rsidP="000748B2">
      <w:pPr>
        <w:ind w:left="6120" w:hanging="140"/>
        <w:rPr>
          <w:rFonts w:ascii="Times New Roman" w:eastAsia="Times New Roman" w:hAnsi="Times New Roman"/>
          <w:b/>
        </w:rPr>
      </w:pPr>
      <w:r w:rsidRPr="00837D9B">
        <w:rPr>
          <w:rFonts w:ascii="Times New Roman" w:eastAsia="Times New Roman" w:hAnsi="Times New Roman"/>
          <w:b/>
        </w:rPr>
        <w:t xml:space="preserve">___________ </w:t>
      </w:r>
      <w:r>
        <w:rPr>
          <w:rFonts w:ascii="Times New Roman" w:eastAsia="Times New Roman" w:hAnsi="Times New Roman"/>
          <w:b/>
          <w:lang w:val="kk-KZ"/>
        </w:rPr>
        <w:t>Шмурыгина С.А.</w:t>
      </w:r>
      <w:r w:rsidRPr="00837D9B">
        <w:rPr>
          <w:rFonts w:ascii="Times New Roman" w:eastAsia="Times New Roman" w:hAnsi="Times New Roman"/>
          <w:b/>
        </w:rPr>
        <w:t xml:space="preserve"> </w:t>
      </w:r>
    </w:p>
    <w:p w14:paraId="798906D0" w14:textId="77777777" w:rsidR="000748B2" w:rsidRPr="00837D9B" w:rsidRDefault="000748B2" w:rsidP="000748B2">
      <w:pPr>
        <w:ind w:firstLine="400"/>
        <w:jc w:val="right"/>
        <w:rPr>
          <w:rFonts w:ascii="Times New Roman" w:eastAsia="Times New Roman" w:hAnsi="Times New Roman"/>
        </w:rPr>
      </w:pPr>
      <w:r w:rsidRPr="00837D9B">
        <w:rPr>
          <w:rFonts w:ascii="Times New Roman" w:eastAsia="Times New Roman" w:hAnsi="Times New Roman"/>
        </w:rPr>
        <w:t> </w:t>
      </w:r>
    </w:p>
    <w:p w14:paraId="18D763E2" w14:textId="77777777" w:rsidR="000748B2" w:rsidRDefault="000748B2" w:rsidP="000748B2">
      <w:pPr>
        <w:ind w:firstLine="400"/>
        <w:jc w:val="right"/>
        <w:rPr>
          <w:rFonts w:ascii="Times New Roman" w:eastAsia="Times New Roman" w:hAnsi="Times New Roman"/>
          <w:b/>
        </w:rPr>
      </w:pPr>
      <w:r w:rsidRPr="00837D9B">
        <w:rPr>
          <w:rFonts w:ascii="Times New Roman" w:eastAsia="Times New Roman" w:hAnsi="Times New Roman"/>
          <w:b/>
        </w:rPr>
        <w:t xml:space="preserve">                </w:t>
      </w:r>
    </w:p>
    <w:p w14:paraId="1A1F9492" w14:textId="77777777" w:rsidR="000748B2" w:rsidRPr="00837D9B" w:rsidRDefault="000748B2" w:rsidP="000748B2">
      <w:pPr>
        <w:ind w:firstLine="400"/>
        <w:jc w:val="center"/>
        <w:rPr>
          <w:rFonts w:ascii="Times New Roman" w:eastAsia="Times New Roman" w:hAnsi="Times New Roman"/>
          <w:b/>
        </w:rPr>
      </w:pPr>
      <w:r>
        <w:rPr>
          <w:rFonts w:ascii="Times New Roman" w:eastAsia="Times New Roman" w:hAnsi="Times New Roman"/>
          <w:b/>
        </w:rPr>
        <w:t xml:space="preserve">                                                                                            </w:t>
      </w:r>
      <w:r w:rsidRPr="00837D9B">
        <w:rPr>
          <w:rFonts w:ascii="Times New Roman" w:eastAsia="Times New Roman" w:hAnsi="Times New Roman"/>
          <w:b/>
        </w:rPr>
        <w:t>Приказ №</w:t>
      </w:r>
      <w:r>
        <w:rPr>
          <w:rFonts w:ascii="Times New Roman" w:eastAsia="Times New Roman" w:hAnsi="Times New Roman"/>
          <w:b/>
          <w:lang w:val="kk-KZ"/>
        </w:rPr>
        <w:t xml:space="preserve">  </w:t>
      </w:r>
      <w:r w:rsidRPr="00837D9B">
        <w:rPr>
          <w:rFonts w:ascii="Times New Roman" w:eastAsia="Times New Roman" w:hAnsi="Times New Roman"/>
          <w:b/>
        </w:rPr>
        <w:t xml:space="preserve"> </w:t>
      </w:r>
    </w:p>
    <w:p w14:paraId="489352BF" w14:textId="31D30A65" w:rsidR="000748B2" w:rsidRPr="00837D9B" w:rsidRDefault="000748B2" w:rsidP="000748B2">
      <w:pPr>
        <w:ind w:firstLine="400"/>
        <w:jc w:val="center"/>
        <w:rPr>
          <w:rFonts w:ascii="Times New Roman" w:eastAsia="Times New Roman" w:hAnsi="Times New Roman"/>
          <w:b/>
        </w:rPr>
      </w:pPr>
      <w:r>
        <w:rPr>
          <w:rFonts w:ascii="Times New Roman" w:eastAsia="Times New Roman" w:hAnsi="Times New Roman"/>
          <w:b/>
          <w:lang w:val="kk-KZ"/>
        </w:rPr>
        <w:t xml:space="preserve">                                                                                                                      </w:t>
      </w:r>
      <w:r w:rsidRPr="00837D9B">
        <w:rPr>
          <w:rFonts w:ascii="Times New Roman" w:eastAsia="Times New Roman" w:hAnsi="Times New Roman"/>
          <w:b/>
        </w:rPr>
        <w:t>от «</w:t>
      </w:r>
      <w:r>
        <w:rPr>
          <w:rFonts w:ascii="Times New Roman" w:eastAsia="Times New Roman" w:hAnsi="Times New Roman"/>
          <w:b/>
          <w:lang w:val="kk-KZ"/>
        </w:rPr>
        <w:t>10</w:t>
      </w:r>
      <w:r w:rsidRPr="00837D9B">
        <w:rPr>
          <w:rFonts w:ascii="Times New Roman" w:eastAsia="Times New Roman" w:hAnsi="Times New Roman"/>
          <w:b/>
        </w:rPr>
        <w:t>» января 202</w:t>
      </w:r>
      <w:r>
        <w:rPr>
          <w:rFonts w:ascii="Times New Roman" w:eastAsia="Times New Roman" w:hAnsi="Times New Roman"/>
          <w:b/>
        </w:rPr>
        <w:t>4</w:t>
      </w:r>
      <w:r w:rsidRPr="00837D9B">
        <w:rPr>
          <w:rFonts w:ascii="Times New Roman" w:eastAsia="Times New Roman" w:hAnsi="Times New Roman"/>
          <w:b/>
        </w:rPr>
        <w:t xml:space="preserve"> года</w:t>
      </w:r>
    </w:p>
    <w:p w14:paraId="56DA3B95" w14:textId="77777777" w:rsidR="000748B2" w:rsidRPr="005C7904" w:rsidRDefault="000748B2" w:rsidP="000748B2">
      <w:pPr>
        <w:pStyle w:val="a6"/>
        <w:rPr>
          <w:rFonts w:ascii="Times New Roman" w:hAnsi="Times New Roman"/>
          <w:b/>
          <w:sz w:val="28"/>
          <w:szCs w:val="28"/>
        </w:rPr>
      </w:pPr>
    </w:p>
    <w:p w14:paraId="0D2CA6F0" w14:textId="77777777" w:rsidR="000748B2" w:rsidRPr="00060A36" w:rsidRDefault="000748B2" w:rsidP="000748B2">
      <w:pPr>
        <w:pStyle w:val="a6"/>
        <w:ind w:firstLine="708"/>
        <w:jc w:val="center"/>
        <w:rPr>
          <w:rFonts w:ascii="Times New Roman" w:hAnsi="Times New Roman"/>
          <w:b/>
          <w:sz w:val="24"/>
          <w:szCs w:val="24"/>
        </w:rPr>
      </w:pPr>
      <w:r w:rsidRPr="00060A36">
        <w:rPr>
          <w:rFonts w:ascii="Times New Roman" w:hAnsi="Times New Roman"/>
          <w:b/>
          <w:sz w:val="24"/>
          <w:szCs w:val="24"/>
        </w:rPr>
        <w:t xml:space="preserve">Тендерная документация, предоставляемая организатором тендера потенциальным поставщикам для подготовки тендерных заявок и участия в тендере </w:t>
      </w:r>
      <w:r w:rsidRPr="00060A36">
        <w:rPr>
          <w:rFonts w:ascii="Times New Roman" w:hAnsi="Times New Roman"/>
          <w:b/>
          <w:color w:val="000000"/>
          <w:sz w:val="24"/>
          <w:szCs w:val="24"/>
        </w:rPr>
        <w:t xml:space="preserve">по закупу медицинских изделий </w:t>
      </w:r>
      <w:r w:rsidRPr="00060A36">
        <w:rPr>
          <w:rFonts w:ascii="Times New Roman" w:hAnsi="Times New Roman"/>
          <w:b/>
          <w:bCs/>
          <w:color w:val="000000"/>
          <w:sz w:val="24"/>
          <w:szCs w:val="24"/>
        </w:rPr>
        <w:t>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w:t>
      </w:r>
      <w:r>
        <w:rPr>
          <w:rFonts w:ascii="Times New Roman" w:hAnsi="Times New Roman"/>
          <w:b/>
          <w:bCs/>
          <w:color w:val="000000"/>
          <w:sz w:val="24"/>
          <w:szCs w:val="24"/>
        </w:rPr>
        <w:t>4</w:t>
      </w:r>
      <w:r w:rsidRPr="00060A36">
        <w:rPr>
          <w:rFonts w:ascii="Times New Roman" w:hAnsi="Times New Roman"/>
          <w:b/>
          <w:bCs/>
          <w:color w:val="000000"/>
          <w:sz w:val="24"/>
          <w:szCs w:val="24"/>
        </w:rPr>
        <w:t xml:space="preserve"> год </w:t>
      </w:r>
      <w:r w:rsidRPr="00060A36">
        <w:rPr>
          <w:rFonts w:ascii="Times New Roman" w:hAnsi="Times New Roman"/>
          <w:b/>
          <w:sz w:val="24"/>
          <w:szCs w:val="24"/>
        </w:rPr>
        <w:t>(далее – Тендерная документация)</w:t>
      </w:r>
    </w:p>
    <w:p w14:paraId="050CF692" w14:textId="77777777" w:rsidR="000748B2" w:rsidRPr="00060A36" w:rsidRDefault="000748B2" w:rsidP="000748B2">
      <w:pPr>
        <w:pStyle w:val="ae"/>
        <w:rPr>
          <w:bCs/>
          <w:i w:val="0"/>
          <w:iCs/>
          <w:sz w:val="24"/>
          <w:szCs w:val="24"/>
        </w:rPr>
      </w:pPr>
    </w:p>
    <w:p w14:paraId="5D5BE70D" w14:textId="77777777" w:rsidR="000748B2" w:rsidRPr="00060A36" w:rsidRDefault="000748B2" w:rsidP="000748B2">
      <w:pPr>
        <w:pStyle w:val="af0"/>
        <w:spacing w:after="0" w:line="240" w:lineRule="auto"/>
        <w:ind w:firstLine="720"/>
        <w:jc w:val="center"/>
        <w:rPr>
          <w:rFonts w:ascii="Times New Roman" w:hAnsi="Times New Roman"/>
          <w:b/>
          <w:bCs/>
          <w:sz w:val="24"/>
          <w:szCs w:val="24"/>
        </w:rPr>
      </w:pPr>
      <w:r w:rsidRPr="00060A36">
        <w:rPr>
          <w:rFonts w:ascii="Times New Roman" w:hAnsi="Times New Roman"/>
          <w:b/>
          <w:bCs/>
          <w:sz w:val="24"/>
          <w:szCs w:val="24"/>
        </w:rPr>
        <w:t>1. Предмет тендера</w:t>
      </w:r>
    </w:p>
    <w:p w14:paraId="29BBB76A" w14:textId="77777777" w:rsidR="000748B2" w:rsidRPr="00060A36" w:rsidRDefault="000748B2" w:rsidP="000748B2">
      <w:pPr>
        <w:ind w:firstLine="567"/>
        <w:jc w:val="both"/>
        <w:rPr>
          <w:rFonts w:ascii="Times New Roman" w:hAnsi="Times New Roman"/>
          <w:sz w:val="24"/>
          <w:szCs w:val="24"/>
        </w:rPr>
      </w:pPr>
      <w:r w:rsidRPr="00060A36">
        <w:rPr>
          <w:rFonts w:ascii="Times New Roman" w:hAnsi="Times New Roman"/>
          <w:sz w:val="24"/>
          <w:szCs w:val="24"/>
        </w:rPr>
        <w:t xml:space="preserve"> 1. Настоящая Тендерная документация по проведению тендера по закупу медицинских изделий по оказанию гарантированного объема бесплатной медицинской помощи </w:t>
      </w:r>
      <w:r w:rsidRPr="00060A36">
        <w:rPr>
          <w:rFonts w:ascii="Times New Roman" w:hAnsi="Times New Roman"/>
          <w:bCs/>
          <w:color w:val="000000"/>
          <w:sz w:val="24"/>
          <w:szCs w:val="24"/>
        </w:rPr>
        <w:t>и медицинской помощи в рамках обязательного социального медицинского страхования на 202</w:t>
      </w:r>
      <w:r>
        <w:rPr>
          <w:rFonts w:ascii="Times New Roman" w:hAnsi="Times New Roman"/>
          <w:bCs/>
          <w:color w:val="000000"/>
          <w:sz w:val="24"/>
          <w:szCs w:val="24"/>
          <w:lang w:val="kk-KZ"/>
        </w:rPr>
        <w:t>4</w:t>
      </w:r>
      <w:r w:rsidRPr="00060A36">
        <w:rPr>
          <w:rFonts w:ascii="Times New Roman" w:hAnsi="Times New Roman"/>
          <w:bCs/>
          <w:color w:val="000000"/>
          <w:sz w:val="24"/>
          <w:szCs w:val="24"/>
        </w:rPr>
        <w:t xml:space="preserve"> год</w:t>
      </w:r>
      <w:r w:rsidRPr="00060A36">
        <w:rPr>
          <w:rFonts w:ascii="Times New Roman" w:hAnsi="Times New Roman"/>
          <w:bCs/>
          <w:color w:val="000000"/>
          <w:sz w:val="24"/>
          <w:szCs w:val="24"/>
          <w:lang w:val="kk-KZ"/>
        </w:rPr>
        <w:t xml:space="preserve"> </w:t>
      </w:r>
      <w:r w:rsidRPr="00060A36">
        <w:rPr>
          <w:rFonts w:ascii="Times New Roman" w:hAnsi="Times New Roman"/>
          <w:sz w:val="24"/>
          <w:szCs w:val="24"/>
        </w:rPr>
        <w:t>разработана с целью предоставления потенциальным поставщикам полной информации об условиях их участия в тендере.</w:t>
      </w:r>
    </w:p>
    <w:p w14:paraId="2178213F" w14:textId="77777777" w:rsidR="000748B2" w:rsidRPr="00060A36" w:rsidRDefault="000748B2" w:rsidP="000748B2">
      <w:pPr>
        <w:ind w:firstLine="567"/>
        <w:jc w:val="both"/>
        <w:rPr>
          <w:rFonts w:ascii="Times New Roman" w:hAnsi="Times New Roman"/>
          <w:sz w:val="24"/>
          <w:szCs w:val="24"/>
        </w:rPr>
      </w:pPr>
      <w:r w:rsidRPr="00060A36">
        <w:rPr>
          <w:rFonts w:ascii="Times New Roman" w:hAnsi="Times New Roman"/>
          <w:sz w:val="24"/>
          <w:szCs w:val="24"/>
        </w:rPr>
        <w:t xml:space="preserve"> 2. Тендер проводится с целью определения поставщиков медицинских изделий по оказанию гарантированного объема бесплатной медицинской помощи </w:t>
      </w:r>
      <w:r w:rsidRPr="00060A36">
        <w:rPr>
          <w:rFonts w:ascii="Times New Roman" w:hAnsi="Times New Roman"/>
          <w:bCs/>
          <w:color w:val="000000"/>
          <w:sz w:val="24"/>
          <w:szCs w:val="24"/>
        </w:rPr>
        <w:t xml:space="preserve">и медицинской помощи в рамках обязательного социального медицинского страхования </w:t>
      </w:r>
      <w:r w:rsidRPr="00060A36">
        <w:rPr>
          <w:rFonts w:ascii="Times New Roman" w:hAnsi="Times New Roman"/>
          <w:sz w:val="24"/>
          <w:szCs w:val="24"/>
        </w:rPr>
        <w:t>на 202</w:t>
      </w:r>
      <w:r>
        <w:rPr>
          <w:rFonts w:ascii="Times New Roman" w:hAnsi="Times New Roman"/>
          <w:sz w:val="24"/>
          <w:szCs w:val="24"/>
          <w:lang w:val="kk-KZ"/>
        </w:rPr>
        <w:t>4</w:t>
      </w:r>
      <w:r w:rsidRPr="00060A36">
        <w:rPr>
          <w:rFonts w:ascii="Times New Roman" w:hAnsi="Times New Roman"/>
          <w:sz w:val="24"/>
          <w:szCs w:val="24"/>
        </w:rPr>
        <w:t xml:space="preserve"> год. Полный перечень закупаемых медицинских изделий приведен по лотам согласно приложению 1 к настоящей Тендерной документации.</w:t>
      </w:r>
    </w:p>
    <w:p w14:paraId="18A02928" w14:textId="77777777" w:rsidR="000748B2" w:rsidRPr="00060A36" w:rsidRDefault="000748B2" w:rsidP="000748B2">
      <w:pPr>
        <w:pStyle w:val="31"/>
        <w:spacing w:after="0" w:line="240" w:lineRule="auto"/>
        <w:ind w:left="0" w:firstLine="567"/>
        <w:jc w:val="both"/>
        <w:rPr>
          <w:rFonts w:ascii="Times New Roman" w:hAnsi="Times New Roman"/>
          <w:sz w:val="24"/>
          <w:szCs w:val="24"/>
        </w:rPr>
      </w:pPr>
      <w:r w:rsidRPr="00060A36">
        <w:rPr>
          <w:rFonts w:ascii="Times New Roman" w:hAnsi="Times New Roman"/>
          <w:sz w:val="24"/>
          <w:szCs w:val="24"/>
        </w:rPr>
        <w:t xml:space="preserve"> 3. Организатором и заказчиком тендера выступает </w:t>
      </w:r>
      <w:r w:rsidRPr="00060A36">
        <w:rPr>
          <w:rFonts w:ascii="Times New Roman" w:hAnsi="Times New Roman"/>
          <w:sz w:val="24"/>
          <w:szCs w:val="24"/>
          <w:lang w:val="kk-KZ"/>
        </w:rPr>
        <w:t>КГП</w:t>
      </w:r>
      <w:r w:rsidRPr="00060A36">
        <w:rPr>
          <w:rFonts w:ascii="Times New Roman" w:hAnsi="Times New Roman"/>
          <w:sz w:val="24"/>
          <w:szCs w:val="24"/>
        </w:rPr>
        <w:t xml:space="preserve"> на ПХВ «</w:t>
      </w:r>
      <w:r w:rsidRPr="00060A36">
        <w:rPr>
          <w:rFonts w:ascii="Times New Roman" w:hAnsi="Times New Roman"/>
          <w:sz w:val="24"/>
          <w:szCs w:val="24"/>
          <w:lang w:val="kk-KZ"/>
        </w:rPr>
        <w:t>Восточно</w:t>
      </w:r>
      <w:r>
        <w:rPr>
          <w:rFonts w:ascii="Times New Roman" w:hAnsi="Times New Roman"/>
          <w:sz w:val="24"/>
          <w:szCs w:val="24"/>
          <w:lang w:val="kk-KZ"/>
        </w:rPr>
        <w:t>-</w:t>
      </w:r>
      <w:r w:rsidRPr="00060A36">
        <w:rPr>
          <w:rFonts w:ascii="Times New Roman" w:hAnsi="Times New Roman"/>
          <w:sz w:val="24"/>
          <w:szCs w:val="24"/>
          <w:lang w:val="kk-KZ"/>
        </w:rPr>
        <w:t xml:space="preserve"> Казахстанский областной центр крови</w:t>
      </w:r>
      <w:r w:rsidRPr="00060A36">
        <w:rPr>
          <w:rFonts w:ascii="Times New Roman" w:hAnsi="Times New Roman"/>
          <w:sz w:val="24"/>
          <w:szCs w:val="24"/>
        </w:rPr>
        <w:t xml:space="preserve">» </w:t>
      </w:r>
      <w:r w:rsidRPr="00060A36">
        <w:rPr>
          <w:rFonts w:ascii="Times New Roman" w:hAnsi="Times New Roman"/>
          <w:sz w:val="24"/>
          <w:szCs w:val="24"/>
          <w:lang w:val="kk-KZ"/>
        </w:rPr>
        <w:t>УЗ ВКО</w:t>
      </w:r>
      <w:r w:rsidRPr="00060A36">
        <w:rPr>
          <w:rFonts w:ascii="Times New Roman" w:hAnsi="Times New Roman"/>
          <w:sz w:val="24"/>
          <w:szCs w:val="24"/>
        </w:rPr>
        <w:t>, расположенный по адресу: индекс 0</w:t>
      </w:r>
      <w:r w:rsidRPr="00060A36">
        <w:rPr>
          <w:rFonts w:ascii="Times New Roman" w:hAnsi="Times New Roman"/>
          <w:sz w:val="24"/>
          <w:szCs w:val="24"/>
          <w:lang w:val="kk-KZ"/>
        </w:rPr>
        <w:t>7</w:t>
      </w:r>
      <w:r w:rsidRPr="00060A36">
        <w:rPr>
          <w:rFonts w:ascii="Times New Roman" w:hAnsi="Times New Roman"/>
          <w:sz w:val="24"/>
          <w:szCs w:val="24"/>
        </w:rPr>
        <w:t>00</w:t>
      </w:r>
      <w:r>
        <w:rPr>
          <w:rFonts w:ascii="Times New Roman" w:hAnsi="Times New Roman"/>
          <w:sz w:val="24"/>
          <w:szCs w:val="24"/>
          <w:lang w:val="ru-RU"/>
        </w:rPr>
        <w:t>16</w:t>
      </w:r>
      <w:r w:rsidRPr="00060A36">
        <w:rPr>
          <w:rFonts w:ascii="Times New Roman" w:hAnsi="Times New Roman"/>
          <w:sz w:val="24"/>
          <w:szCs w:val="24"/>
        </w:rPr>
        <w:t xml:space="preserve">, г. </w:t>
      </w:r>
      <w:r w:rsidRPr="00060A36">
        <w:rPr>
          <w:rFonts w:ascii="Times New Roman" w:hAnsi="Times New Roman"/>
          <w:sz w:val="24"/>
          <w:szCs w:val="24"/>
          <w:lang w:val="ru-RU"/>
        </w:rPr>
        <w:t>Усть</w:t>
      </w:r>
      <w:r>
        <w:rPr>
          <w:rFonts w:ascii="Times New Roman" w:hAnsi="Times New Roman"/>
          <w:sz w:val="24"/>
          <w:szCs w:val="24"/>
          <w:lang w:val="ru-RU"/>
        </w:rPr>
        <w:t>-</w:t>
      </w:r>
      <w:r w:rsidRPr="00060A36">
        <w:rPr>
          <w:rFonts w:ascii="Times New Roman" w:hAnsi="Times New Roman"/>
          <w:sz w:val="24"/>
          <w:szCs w:val="24"/>
          <w:lang w:val="ru-RU"/>
        </w:rPr>
        <w:t>Каменогорск</w:t>
      </w:r>
      <w:r w:rsidRPr="00060A36">
        <w:rPr>
          <w:rFonts w:ascii="Times New Roman" w:hAnsi="Times New Roman"/>
          <w:sz w:val="24"/>
          <w:szCs w:val="24"/>
        </w:rPr>
        <w:t xml:space="preserve">, </w:t>
      </w:r>
      <w:r w:rsidRPr="00060A36">
        <w:rPr>
          <w:rFonts w:ascii="Times New Roman" w:hAnsi="Times New Roman"/>
          <w:sz w:val="24"/>
          <w:szCs w:val="24"/>
          <w:lang w:val="kk-KZ"/>
        </w:rPr>
        <w:t>ул.Кокжал Барака 11</w:t>
      </w:r>
      <w:r w:rsidRPr="00060A36">
        <w:rPr>
          <w:rFonts w:ascii="Times New Roman" w:hAnsi="Times New Roman"/>
          <w:sz w:val="24"/>
          <w:szCs w:val="24"/>
        </w:rPr>
        <w:t>, БИН</w:t>
      </w:r>
      <w:r>
        <w:rPr>
          <w:rFonts w:ascii="Times New Roman" w:hAnsi="Times New Roman"/>
          <w:sz w:val="24"/>
          <w:szCs w:val="24"/>
          <w:lang w:val="ru-RU"/>
        </w:rPr>
        <w:t xml:space="preserve"> </w:t>
      </w:r>
      <w:r w:rsidRPr="00060A36">
        <w:rPr>
          <w:rFonts w:ascii="Times New Roman" w:hAnsi="Times New Roman"/>
          <w:sz w:val="24"/>
          <w:szCs w:val="24"/>
        </w:rPr>
        <w:t>990240000596, КБЕ 16</w:t>
      </w:r>
      <w:r w:rsidRPr="00060A36">
        <w:rPr>
          <w:rFonts w:ascii="Times New Roman" w:hAnsi="Times New Roman"/>
          <w:sz w:val="24"/>
          <w:szCs w:val="24"/>
          <w:lang w:val="kk-KZ"/>
        </w:rPr>
        <w:t>,</w:t>
      </w:r>
      <w:r w:rsidRPr="00060A36">
        <w:rPr>
          <w:rFonts w:ascii="Times New Roman" w:hAnsi="Times New Roman"/>
          <w:sz w:val="24"/>
          <w:szCs w:val="24"/>
        </w:rPr>
        <w:t xml:space="preserve"> телефон </w:t>
      </w:r>
      <w:r w:rsidRPr="00060A36">
        <w:rPr>
          <w:rFonts w:ascii="Times New Roman" w:hAnsi="Times New Roman"/>
          <w:sz w:val="24"/>
          <w:szCs w:val="24"/>
          <w:lang w:val="kk-KZ"/>
        </w:rPr>
        <w:t>8/7232/7</w:t>
      </w:r>
      <w:r>
        <w:rPr>
          <w:rFonts w:ascii="Times New Roman" w:hAnsi="Times New Roman"/>
          <w:sz w:val="24"/>
          <w:szCs w:val="24"/>
          <w:lang w:val="kk-KZ"/>
        </w:rPr>
        <w:t>0</w:t>
      </w:r>
      <w:r w:rsidRPr="00060A36">
        <w:rPr>
          <w:rFonts w:ascii="Times New Roman" w:hAnsi="Times New Roman"/>
          <w:sz w:val="24"/>
          <w:szCs w:val="24"/>
          <w:lang w:val="kk-KZ"/>
        </w:rPr>
        <w:t xml:space="preserve">4400, </w:t>
      </w:r>
      <w:r w:rsidRPr="00060A36">
        <w:rPr>
          <w:rFonts w:ascii="Times New Roman" w:hAnsi="Times New Roman"/>
          <w:sz w:val="24"/>
          <w:szCs w:val="24"/>
        </w:rPr>
        <w:t>8</w:t>
      </w:r>
      <w:r w:rsidRPr="00060A36">
        <w:rPr>
          <w:rFonts w:ascii="Times New Roman" w:hAnsi="Times New Roman"/>
          <w:sz w:val="24"/>
          <w:szCs w:val="24"/>
          <w:lang w:val="kk-KZ"/>
        </w:rPr>
        <w:t>/</w:t>
      </w:r>
      <w:r w:rsidRPr="00060A36">
        <w:rPr>
          <w:rFonts w:ascii="Times New Roman" w:hAnsi="Times New Roman"/>
          <w:sz w:val="24"/>
          <w:szCs w:val="24"/>
        </w:rPr>
        <w:t>7232</w:t>
      </w:r>
      <w:r w:rsidRPr="00060A36">
        <w:rPr>
          <w:rFonts w:ascii="Times New Roman" w:hAnsi="Times New Roman"/>
          <w:sz w:val="24"/>
          <w:szCs w:val="24"/>
          <w:lang w:val="kk-KZ"/>
        </w:rPr>
        <w:t>/</w:t>
      </w:r>
      <w:r w:rsidRPr="00060A36">
        <w:rPr>
          <w:rFonts w:ascii="Times New Roman" w:hAnsi="Times New Roman"/>
          <w:sz w:val="24"/>
          <w:szCs w:val="24"/>
        </w:rPr>
        <w:t>701202,</w:t>
      </w:r>
      <w:r>
        <w:rPr>
          <w:rFonts w:ascii="Times New Roman" w:hAnsi="Times New Roman"/>
          <w:sz w:val="24"/>
          <w:szCs w:val="24"/>
          <w:lang w:val="ru-RU"/>
        </w:rPr>
        <w:t xml:space="preserve"> </w:t>
      </w:r>
      <w:r w:rsidRPr="00060A36">
        <w:rPr>
          <w:rFonts w:ascii="Times New Roman" w:hAnsi="Times New Roman"/>
          <w:sz w:val="24"/>
          <w:szCs w:val="24"/>
        </w:rPr>
        <w:t xml:space="preserve">сайт </w:t>
      </w:r>
      <w:r w:rsidRPr="00060A36">
        <w:rPr>
          <w:rFonts w:ascii="Times New Roman" w:hAnsi="Times New Roman"/>
          <w:sz w:val="24"/>
          <w:szCs w:val="24"/>
          <w:lang w:val="en-US"/>
        </w:rPr>
        <w:t>https</w:t>
      </w:r>
      <w:r w:rsidRPr="00060A36">
        <w:rPr>
          <w:rFonts w:ascii="Times New Roman" w:hAnsi="Times New Roman"/>
          <w:sz w:val="24"/>
          <w:szCs w:val="24"/>
          <w:lang w:val="ru-RU"/>
        </w:rPr>
        <w:t>://</w:t>
      </w:r>
      <w:proofErr w:type="spellStart"/>
      <w:r w:rsidRPr="00060A36">
        <w:rPr>
          <w:rFonts w:ascii="Times New Roman" w:hAnsi="Times New Roman"/>
          <w:sz w:val="24"/>
          <w:szCs w:val="24"/>
          <w:lang w:val="en-US"/>
        </w:rPr>
        <w:t>vkock</w:t>
      </w:r>
      <w:proofErr w:type="spellEnd"/>
      <w:r w:rsidRPr="00060A36">
        <w:rPr>
          <w:rFonts w:ascii="Times New Roman" w:hAnsi="Times New Roman"/>
          <w:sz w:val="24"/>
          <w:szCs w:val="24"/>
          <w:lang w:val="ru-RU"/>
        </w:rPr>
        <w:t>.</w:t>
      </w:r>
      <w:proofErr w:type="spellStart"/>
      <w:r w:rsidRPr="00060A36">
        <w:rPr>
          <w:rFonts w:ascii="Times New Roman" w:hAnsi="Times New Roman"/>
          <w:sz w:val="24"/>
          <w:szCs w:val="24"/>
          <w:lang w:val="en-US"/>
        </w:rPr>
        <w:t>kz</w:t>
      </w:r>
      <w:proofErr w:type="spellEnd"/>
      <w:r w:rsidRPr="00060A36">
        <w:rPr>
          <w:rFonts w:ascii="Times New Roman" w:hAnsi="Times New Roman"/>
          <w:sz w:val="24"/>
          <w:szCs w:val="24"/>
          <w:lang w:val="ru-RU"/>
        </w:rPr>
        <w:t>/</w:t>
      </w:r>
      <w:r w:rsidRPr="00060A36">
        <w:rPr>
          <w:rFonts w:ascii="Times New Roman" w:hAnsi="Times New Roman"/>
          <w:sz w:val="24"/>
          <w:szCs w:val="24"/>
        </w:rPr>
        <w:t xml:space="preserve">. </w:t>
      </w:r>
    </w:p>
    <w:p w14:paraId="5357B102" w14:textId="77777777" w:rsidR="000748B2" w:rsidRPr="00060A36" w:rsidRDefault="000748B2" w:rsidP="000748B2">
      <w:pPr>
        <w:tabs>
          <w:tab w:val="left" w:pos="284"/>
          <w:tab w:val="left" w:pos="426"/>
        </w:tabs>
        <w:suppressAutoHyphens/>
        <w:ind w:firstLine="567"/>
        <w:jc w:val="both"/>
        <w:rPr>
          <w:rFonts w:ascii="Times New Roman" w:hAnsi="Times New Roman"/>
          <w:sz w:val="24"/>
          <w:szCs w:val="24"/>
          <w:lang w:val="x-none"/>
        </w:rPr>
      </w:pPr>
    </w:p>
    <w:p w14:paraId="662E6C85" w14:textId="77777777" w:rsidR="000748B2" w:rsidRPr="00D26EB8" w:rsidRDefault="000748B2" w:rsidP="000748B2">
      <w:pPr>
        <w:pStyle w:val="31"/>
        <w:numPr>
          <w:ilvl w:val="0"/>
          <w:numId w:val="5"/>
        </w:numPr>
        <w:spacing w:after="0" w:line="240" w:lineRule="auto"/>
        <w:ind w:firstLine="567"/>
        <w:jc w:val="center"/>
        <w:rPr>
          <w:rFonts w:ascii="Times New Roman" w:hAnsi="Times New Roman"/>
          <w:b/>
          <w:sz w:val="24"/>
          <w:szCs w:val="24"/>
        </w:rPr>
      </w:pPr>
      <w:r w:rsidRPr="00060A36">
        <w:rPr>
          <w:rFonts w:ascii="Times New Roman" w:hAnsi="Times New Roman"/>
          <w:b/>
          <w:sz w:val="24"/>
          <w:szCs w:val="24"/>
        </w:rPr>
        <w:t>Условия платежей</w:t>
      </w:r>
    </w:p>
    <w:p w14:paraId="1E061F82" w14:textId="77777777" w:rsidR="000748B2" w:rsidRPr="004D2008" w:rsidRDefault="000748B2" w:rsidP="000748B2">
      <w:pPr>
        <w:ind w:firstLine="709"/>
        <w:jc w:val="both"/>
        <w:rPr>
          <w:rFonts w:ascii="Times New Roman" w:hAnsi="Times New Roman"/>
          <w:sz w:val="24"/>
          <w:szCs w:val="24"/>
        </w:rPr>
      </w:pPr>
      <w:r w:rsidRPr="00060A36">
        <w:rPr>
          <w:rFonts w:ascii="Times New Roman" w:hAnsi="Times New Roman"/>
          <w:sz w:val="24"/>
          <w:szCs w:val="24"/>
          <w:lang w:val="kk-KZ"/>
        </w:rPr>
        <w:t>4</w:t>
      </w:r>
      <w:r w:rsidRPr="00060A36">
        <w:rPr>
          <w:rFonts w:ascii="Times New Roman" w:hAnsi="Times New Roman"/>
          <w:sz w:val="24"/>
          <w:szCs w:val="24"/>
        </w:rPr>
        <w:t xml:space="preserve">. Условия платежей: оплата Заказчиком за </w:t>
      </w:r>
      <w:r w:rsidRPr="00060A36">
        <w:rPr>
          <w:rFonts w:ascii="Times New Roman" w:hAnsi="Times New Roman"/>
          <w:color w:val="000000"/>
          <w:sz w:val="24"/>
          <w:szCs w:val="24"/>
        </w:rPr>
        <w:t xml:space="preserve">медицинские изделий </w:t>
      </w:r>
      <w:r w:rsidRPr="00060A36">
        <w:rPr>
          <w:rFonts w:ascii="Times New Roman" w:hAnsi="Times New Roman"/>
          <w:bCs/>
          <w:color w:val="000000"/>
          <w:sz w:val="24"/>
          <w:szCs w:val="24"/>
        </w:rPr>
        <w:t>Поставщику</w:t>
      </w:r>
      <w:r w:rsidRPr="00060A36">
        <w:rPr>
          <w:rFonts w:ascii="Times New Roman" w:hAnsi="Times New Roman"/>
          <w:sz w:val="24"/>
          <w:szCs w:val="24"/>
        </w:rPr>
        <w:t xml:space="preserve"> будет производиться по факту поставки</w:t>
      </w:r>
      <w:r w:rsidRPr="00060A36">
        <w:rPr>
          <w:rFonts w:ascii="Times New Roman" w:hAnsi="Times New Roman"/>
          <w:bCs/>
          <w:color w:val="000000"/>
          <w:sz w:val="24"/>
          <w:szCs w:val="24"/>
        </w:rPr>
        <w:t xml:space="preserve"> медицинских изделий </w:t>
      </w:r>
      <w:r w:rsidRPr="00060A36">
        <w:rPr>
          <w:rFonts w:ascii="Times New Roman" w:hAnsi="Times New Roman"/>
          <w:sz w:val="24"/>
          <w:szCs w:val="24"/>
        </w:rPr>
        <w:t xml:space="preserve">и по мере </w:t>
      </w:r>
      <w:r w:rsidRPr="00060A36">
        <w:rPr>
          <w:rFonts w:ascii="Times New Roman" w:hAnsi="Times New Roman"/>
          <w:bCs/>
          <w:iCs/>
          <w:sz w:val="24"/>
          <w:szCs w:val="24"/>
        </w:rPr>
        <w:t xml:space="preserve">поступления денежных средств </w:t>
      </w:r>
      <w:r w:rsidRPr="00060A36">
        <w:rPr>
          <w:rFonts w:ascii="Times New Roman" w:eastAsia="Times New Roman" w:hAnsi="Times New Roman"/>
          <w:color w:val="000000"/>
          <w:sz w:val="24"/>
          <w:szCs w:val="24"/>
        </w:rPr>
        <w:t>из НАО «</w:t>
      </w:r>
      <w:r w:rsidRPr="00060A36">
        <w:rPr>
          <w:rFonts w:ascii="Times New Roman" w:hAnsi="Times New Roman"/>
          <w:sz w:val="24"/>
          <w:szCs w:val="24"/>
        </w:rPr>
        <w:t xml:space="preserve">Фонд социального медицинского страхования» в полном объеме, в тенге. </w:t>
      </w:r>
    </w:p>
    <w:p w14:paraId="6BF374FF" w14:textId="77777777" w:rsidR="000748B2" w:rsidRDefault="000748B2" w:rsidP="000748B2">
      <w:pPr>
        <w:pStyle w:val="af2"/>
        <w:spacing w:before="0" w:after="0"/>
        <w:ind w:firstLine="0"/>
        <w:rPr>
          <w:szCs w:val="24"/>
        </w:rPr>
      </w:pPr>
    </w:p>
    <w:p w14:paraId="75DC525F" w14:textId="77777777" w:rsidR="000748B2" w:rsidRPr="00060A36" w:rsidRDefault="000748B2" w:rsidP="000748B2">
      <w:pPr>
        <w:ind w:firstLine="567"/>
        <w:jc w:val="center"/>
        <w:rPr>
          <w:rFonts w:ascii="Times New Roman" w:hAnsi="Times New Roman"/>
          <w:b/>
          <w:sz w:val="24"/>
          <w:szCs w:val="24"/>
        </w:rPr>
      </w:pPr>
      <w:r w:rsidRPr="00D8088E">
        <w:rPr>
          <w:rFonts w:ascii="Times New Roman" w:hAnsi="Times New Roman"/>
          <w:b/>
          <w:bCs/>
          <w:sz w:val="24"/>
          <w:szCs w:val="24"/>
        </w:rPr>
        <w:t>3.</w:t>
      </w:r>
      <w:r>
        <w:rPr>
          <w:szCs w:val="24"/>
        </w:rPr>
        <w:t xml:space="preserve"> </w:t>
      </w:r>
      <w:r w:rsidRPr="00060A36">
        <w:rPr>
          <w:rFonts w:ascii="Times New Roman" w:hAnsi="Times New Roman"/>
          <w:b/>
          <w:sz w:val="24"/>
          <w:szCs w:val="24"/>
        </w:rPr>
        <w:t>Правомочность и квалификация</w:t>
      </w:r>
    </w:p>
    <w:p w14:paraId="2050EA8B" w14:textId="77777777" w:rsidR="000748B2" w:rsidRPr="00060A36" w:rsidRDefault="000748B2" w:rsidP="000748B2">
      <w:pPr>
        <w:ind w:firstLine="567"/>
        <w:jc w:val="center"/>
        <w:rPr>
          <w:rFonts w:ascii="Times New Roman" w:hAnsi="Times New Roman"/>
          <w:b/>
          <w:sz w:val="24"/>
          <w:szCs w:val="24"/>
        </w:rPr>
      </w:pPr>
      <w:r w:rsidRPr="00060A36">
        <w:rPr>
          <w:rFonts w:ascii="Times New Roman" w:hAnsi="Times New Roman"/>
          <w:b/>
          <w:sz w:val="24"/>
          <w:szCs w:val="24"/>
        </w:rPr>
        <w:t>потенциальных поставщиков</w:t>
      </w:r>
    </w:p>
    <w:p w14:paraId="5B429CDA" w14:textId="77777777" w:rsidR="000748B2" w:rsidRPr="00060A36" w:rsidRDefault="000748B2" w:rsidP="000748B2">
      <w:pPr>
        <w:shd w:val="clear" w:color="auto" w:fill="FFFFFF"/>
        <w:ind w:firstLine="709"/>
        <w:jc w:val="both"/>
        <w:textAlignment w:val="baseline"/>
        <w:rPr>
          <w:rFonts w:ascii="Times New Roman" w:hAnsi="Times New Roman"/>
          <w:sz w:val="24"/>
          <w:szCs w:val="24"/>
        </w:rPr>
      </w:pPr>
      <w:r w:rsidRPr="00060A36">
        <w:rPr>
          <w:rFonts w:ascii="Times New Roman" w:hAnsi="Times New Roman"/>
          <w:sz w:val="24"/>
          <w:szCs w:val="24"/>
          <w:lang w:val="kk-KZ"/>
        </w:rPr>
        <w:t>5</w:t>
      </w:r>
      <w:r w:rsidRPr="00060A36">
        <w:rPr>
          <w:rFonts w:ascii="Times New Roman" w:hAnsi="Times New Roman"/>
          <w:sz w:val="24"/>
          <w:szCs w:val="24"/>
        </w:rPr>
        <w:t xml:space="preserve">. К тендеру допускаются все потенциальные поставщики, отвечающие квалификационным требованиям, указанным в </w:t>
      </w:r>
      <w:r w:rsidRPr="00060A36">
        <w:rPr>
          <w:rFonts w:ascii="Times New Roman" w:hAnsi="Times New Roman"/>
          <w:sz w:val="24"/>
          <w:szCs w:val="24"/>
          <w:lang w:val="kk-KZ"/>
        </w:rPr>
        <w:t xml:space="preserve">главе </w:t>
      </w:r>
      <w:r>
        <w:rPr>
          <w:rFonts w:ascii="Times New Roman" w:hAnsi="Times New Roman"/>
          <w:sz w:val="24"/>
          <w:szCs w:val="24"/>
          <w:lang w:val="kk-KZ"/>
        </w:rPr>
        <w:t>1</w:t>
      </w:r>
      <w:r w:rsidRPr="00060A36">
        <w:rPr>
          <w:rFonts w:ascii="Times New Roman" w:hAnsi="Times New Roman"/>
          <w:sz w:val="24"/>
          <w:szCs w:val="24"/>
        </w:rPr>
        <w:t xml:space="preserve">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РК  от </w:t>
      </w:r>
      <w:r>
        <w:rPr>
          <w:rFonts w:ascii="Times New Roman" w:hAnsi="Times New Roman"/>
          <w:sz w:val="24"/>
          <w:szCs w:val="24"/>
        </w:rPr>
        <w:t>7</w:t>
      </w:r>
      <w:r w:rsidRPr="00060A36">
        <w:rPr>
          <w:rFonts w:ascii="Times New Roman" w:hAnsi="Times New Roman"/>
          <w:sz w:val="24"/>
          <w:szCs w:val="24"/>
        </w:rPr>
        <w:t xml:space="preserve"> июня 202</w:t>
      </w:r>
      <w:r>
        <w:rPr>
          <w:rFonts w:ascii="Times New Roman" w:hAnsi="Times New Roman"/>
          <w:sz w:val="24"/>
          <w:szCs w:val="24"/>
        </w:rPr>
        <w:t>3</w:t>
      </w:r>
      <w:r w:rsidRPr="00060A36">
        <w:rPr>
          <w:rFonts w:ascii="Times New Roman" w:hAnsi="Times New Roman"/>
          <w:sz w:val="24"/>
          <w:szCs w:val="24"/>
        </w:rPr>
        <w:t xml:space="preserve"> года № </w:t>
      </w:r>
      <w:r>
        <w:rPr>
          <w:rFonts w:ascii="Times New Roman" w:hAnsi="Times New Roman"/>
          <w:sz w:val="24"/>
          <w:szCs w:val="24"/>
        </w:rPr>
        <w:t>110</w:t>
      </w:r>
      <w:r w:rsidRPr="00060A36">
        <w:rPr>
          <w:rFonts w:ascii="Times New Roman" w:hAnsi="Times New Roman"/>
          <w:sz w:val="24"/>
          <w:szCs w:val="24"/>
        </w:rPr>
        <w:t xml:space="preserve"> (далее-Правила): </w:t>
      </w:r>
    </w:p>
    <w:p w14:paraId="2588468A" w14:textId="77777777" w:rsidR="000748B2" w:rsidRDefault="000748B2" w:rsidP="000748B2">
      <w:pPr>
        <w:pStyle w:val="af2"/>
        <w:spacing w:after="0"/>
        <w:rPr>
          <w:szCs w:val="24"/>
        </w:rPr>
      </w:pPr>
      <w:bookmarkStart w:id="0" w:name="SUB80100"/>
      <w:bookmarkEnd w:id="0"/>
      <w:r w:rsidRPr="00060A36">
        <w:rPr>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7806F2D2" w14:textId="77777777" w:rsidR="000748B2" w:rsidRPr="00911B82" w:rsidRDefault="000748B2" w:rsidP="000748B2">
      <w:pPr>
        <w:pStyle w:val="af2"/>
        <w:spacing w:after="0"/>
        <w:rPr>
          <w:szCs w:val="24"/>
          <w:lang w:val="x-none"/>
        </w:rPr>
      </w:pPr>
    </w:p>
    <w:p w14:paraId="3D9E6890" w14:textId="77777777" w:rsidR="000748B2" w:rsidRPr="00060A36" w:rsidRDefault="000748B2" w:rsidP="000748B2">
      <w:pPr>
        <w:pStyle w:val="af2"/>
        <w:spacing w:after="0"/>
        <w:rPr>
          <w:szCs w:val="24"/>
        </w:rPr>
      </w:pPr>
      <w:r w:rsidRPr="00060A36">
        <w:rPr>
          <w:szCs w:val="24"/>
        </w:rPr>
        <w:t>2) правоспособность на осуществление соответствующей фармацевтической деятельности;</w:t>
      </w:r>
    </w:p>
    <w:p w14:paraId="011E22F9" w14:textId="77777777" w:rsidR="000748B2" w:rsidRPr="00060A36" w:rsidRDefault="000748B2" w:rsidP="000748B2">
      <w:pPr>
        <w:pStyle w:val="af2"/>
        <w:spacing w:after="0"/>
        <w:rPr>
          <w:szCs w:val="24"/>
        </w:rPr>
      </w:pPr>
      <w:r w:rsidRPr="00060A36">
        <w:rPr>
          <w:szCs w:val="24"/>
        </w:rPr>
        <w:t>3) не аффилирован с членами и секретарем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комиссией (комиссии);</w:t>
      </w:r>
    </w:p>
    <w:p w14:paraId="7C3068F2" w14:textId="77777777" w:rsidR="000748B2" w:rsidRPr="00060A36" w:rsidRDefault="000748B2" w:rsidP="000748B2">
      <w:pPr>
        <w:pStyle w:val="af2"/>
        <w:spacing w:after="0"/>
        <w:rPr>
          <w:szCs w:val="24"/>
        </w:rPr>
      </w:pPr>
      <w:r w:rsidRPr="00060A36">
        <w:rPr>
          <w:szCs w:val="24"/>
        </w:rPr>
        <w:t>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6836F87C" w14:textId="77777777" w:rsidR="000748B2" w:rsidRPr="00060A36" w:rsidRDefault="000748B2" w:rsidP="000748B2">
      <w:pPr>
        <w:pStyle w:val="af2"/>
        <w:spacing w:after="0"/>
        <w:rPr>
          <w:szCs w:val="24"/>
        </w:rPr>
      </w:pPr>
      <w:r w:rsidRPr="00060A36">
        <w:rPr>
          <w:szCs w:val="24"/>
        </w:rPr>
        <w:t> 5) не подлежит процедуре банкротства либо ликвидации;</w:t>
      </w:r>
    </w:p>
    <w:p w14:paraId="1FE79A12" w14:textId="77777777" w:rsidR="000748B2" w:rsidRDefault="000748B2" w:rsidP="000748B2">
      <w:pPr>
        <w:pStyle w:val="af2"/>
        <w:spacing w:after="0"/>
        <w:rPr>
          <w:szCs w:val="24"/>
        </w:rPr>
      </w:pPr>
      <w:r w:rsidRPr="00060A36">
        <w:rPr>
          <w:szCs w:val="24"/>
        </w:rPr>
        <w:t> 6) не является участником тендера по одному лоту со своим аффилированным лицом.</w:t>
      </w:r>
    </w:p>
    <w:p w14:paraId="130E6308" w14:textId="77777777" w:rsidR="000748B2" w:rsidRPr="00060A36" w:rsidRDefault="000748B2" w:rsidP="000748B2">
      <w:pPr>
        <w:pStyle w:val="af2"/>
        <w:spacing w:after="0"/>
        <w:rPr>
          <w:szCs w:val="24"/>
        </w:rPr>
      </w:pPr>
    </w:p>
    <w:p w14:paraId="29F9F01E" w14:textId="77777777" w:rsidR="000748B2" w:rsidRPr="00060A36" w:rsidRDefault="000748B2" w:rsidP="000748B2">
      <w:pPr>
        <w:tabs>
          <w:tab w:val="left" w:pos="0"/>
          <w:tab w:val="left" w:pos="3570"/>
        </w:tabs>
        <w:ind w:firstLine="567"/>
        <w:jc w:val="center"/>
        <w:rPr>
          <w:rFonts w:ascii="Times New Roman" w:hAnsi="Times New Roman"/>
          <w:b/>
          <w:sz w:val="24"/>
          <w:szCs w:val="24"/>
        </w:rPr>
      </w:pPr>
      <w:r w:rsidRPr="00060A36">
        <w:rPr>
          <w:rFonts w:ascii="Times New Roman" w:hAnsi="Times New Roman"/>
          <w:b/>
          <w:sz w:val="24"/>
          <w:szCs w:val="24"/>
        </w:rPr>
        <w:t xml:space="preserve">4. Требования, предъявляемые к </w:t>
      </w:r>
      <w:r w:rsidRPr="00060A36">
        <w:rPr>
          <w:rFonts w:ascii="Times New Roman" w:hAnsi="Times New Roman"/>
          <w:b/>
          <w:color w:val="000000"/>
          <w:sz w:val="24"/>
          <w:szCs w:val="24"/>
        </w:rPr>
        <w:t xml:space="preserve">лекарственным средствам и </w:t>
      </w:r>
      <w:r w:rsidRPr="00060A36">
        <w:rPr>
          <w:rFonts w:ascii="Times New Roman" w:hAnsi="Times New Roman"/>
          <w:b/>
          <w:bCs/>
          <w:color w:val="000000"/>
          <w:sz w:val="24"/>
          <w:szCs w:val="24"/>
        </w:rPr>
        <w:t>медицинским изделиям</w:t>
      </w:r>
    </w:p>
    <w:p w14:paraId="747D69F0" w14:textId="77777777" w:rsidR="000748B2" w:rsidRPr="00060A36" w:rsidRDefault="000748B2" w:rsidP="000748B2">
      <w:pPr>
        <w:tabs>
          <w:tab w:val="left" w:pos="0"/>
          <w:tab w:val="left" w:pos="3570"/>
        </w:tabs>
        <w:ind w:firstLine="567"/>
        <w:jc w:val="both"/>
        <w:rPr>
          <w:rFonts w:ascii="Times New Roman" w:hAnsi="Times New Roman"/>
          <w:sz w:val="24"/>
          <w:szCs w:val="24"/>
        </w:rPr>
      </w:pPr>
      <w:r>
        <w:rPr>
          <w:rFonts w:ascii="Times New Roman" w:hAnsi="Times New Roman"/>
          <w:sz w:val="24"/>
          <w:szCs w:val="24"/>
          <w:lang w:val="kk-KZ"/>
        </w:rPr>
        <w:t>6</w:t>
      </w:r>
      <w:r w:rsidRPr="00060A36">
        <w:rPr>
          <w:rFonts w:ascii="Times New Roman" w:hAnsi="Times New Roman"/>
          <w:sz w:val="24"/>
          <w:szCs w:val="24"/>
        </w:rPr>
        <w:t xml:space="preserve">. К закупаемым в рамках настоящего тендера </w:t>
      </w:r>
      <w:r w:rsidRPr="00060A36">
        <w:rPr>
          <w:rFonts w:ascii="Times New Roman" w:hAnsi="Times New Roman"/>
          <w:color w:val="000000"/>
          <w:sz w:val="24"/>
          <w:szCs w:val="24"/>
        </w:rPr>
        <w:t xml:space="preserve">лекарственным средствам и медицинским изделиям </w:t>
      </w:r>
      <w:r w:rsidRPr="00060A36">
        <w:rPr>
          <w:rFonts w:ascii="Times New Roman" w:hAnsi="Times New Roman"/>
          <w:sz w:val="24"/>
          <w:szCs w:val="24"/>
        </w:rPr>
        <w:t>предъявляются следующие требования:</w:t>
      </w:r>
    </w:p>
    <w:p w14:paraId="0A56217D" w14:textId="77777777" w:rsidR="000748B2" w:rsidRDefault="000748B2" w:rsidP="000748B2">
      <w:pPr>
        <w:pStyle w:val="pj"/>
      </w:pPr>
      <w:r w:rsidRPr="00060A36">
        <w:t xml:space="preserve"> 1) </w:t>
      </w:r>
      <w:r>
        <w:t xml:space="preserve">наличие государственной регистрации в Республике Казахстан, за исключением лекарственных препаратов, изготовленных в аптеках, </w:t>
      </w:r>
      <w:proofErr w:type="spellStart"/>
      <w:r>
        <w:t>орфанных</w:t>
      </w:r>
      <w:proofErr w:type="spellEnd"/>
      <w:r>
        <w:t xml:space="preserve"> препаратов, включенных в </w:t>
      </w:r>
      <w:hyperlink r:id="rId9" w:history="1">
        <w:r w:rsidRPr="00AA594A">
          <w:rPr>
            <w:rStyle w:val="af3"/>
            <w:color w:val="auto"/>
            <w:u w:val="none"/>
          </w:rPr>
          <w:t>приказ</w:t>
        </w:r>
      </w:hyperlink>
      <w:r>
        <w:t xml:space="preserve"> Министра здравоохранения Республики Казахстан от 20 октября 2020 года № ҚР ДСМ - 142/2020 «Об утверждении перечня </w:t>
      </w:r>
      <w:proofErr w:type="spellStart"/>
      <w:r>
        <w:t>орфанных</w:t>
      </w:r>
      <w:proofErr w:type="spellEnd"/>
      <w:r>
        <w:t xml:space="preserve"> заболеваний и лекарственных средств для их лечения (</w:t>
      </w:r>
      <w:proofErr w:type="spellStart"/>
      <w:r>
        <w:t>орфанных</w:t>
      </w:r>
      <w:proofErr w:type="spellEnd"/>
      <w: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254F7148" w14:textId="77777777" w:rsidR="000748B2" w:rsidRPr="00060A36" w:rsidRDefault="000748B2" w:rsidP="000748B2">
      <w:pPr>
        <w:pStyle w:val="af2"/>
        <w:spacing w:before="0" w:after="0"/>
        <w:ind w:firstLine="567"/>
        <w:rPr>
          <w:szCs w:val="24"/>
        </w:rPr>
      </w:pPr>
      <w:r w:rsidRPr="00060A36">
        <w:rPr>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14:paraId="73B9ABD3" w14:textId="77777777" w:rsidR="000748B2" w:rsidRPr="00060A36" w:rsidRDefault="000748B2" w:rsidP="000748B2">
      <w:pPr>
        <w:pStyle w:val="af2"/>
        <w:spacing w:before="0" w:after="0"/>
        <w:ind w:firstLine="567"/>
        <w:rPr>
          <w:szCs w:val="24"/>
        </w:rPr>
      </w:pPr>
      <w:r w:rsidRPr="00060A36">
        <w:rPr>
          <w:szCs w:val="24"/>
        </w:rPr>
        <w:t> 2) соответствие характеристики или технической спецификации условиям объявления или приглашения на закуп.</w:t>
      </w:r>
    </w:p>
    <w:p w14:paraId="3501A13C" w14:textId="77777777" w:rsidR="000748B2" w:rsidRPr="00060A36" w:rsidRDefault="000748B2" w:rsidP="000748B2">
      <w:pPr>
        <w:pStyle w:val="af2"/>
        <w:spacing w:before="0" w:after="0"/>
        <w:ind w:firstLine="567"/>
        <w:rPr>
          <w:szCs w:val="24"/>
        </w:rPr>
      </w:pPr>
      <w:r w:rsidRPr="00060A36">
        <w:rPr>
          <w:szCs w:val="24"/>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14:paraId="1A933DB6" w14:textId="77777777" w:rsidR="000748B2" w:rsidRDefault="000748B2" w:rsidP="000748B2">
      <w:pPr>
        <w:pStyle w:val="pj"/>
      </w:pPr>
      <w:r w:rsidRPr="00060A36">
        <w:t xml:space="preserve">  3) </w:t>
      </w:r>
      <w:proofErr w:type="spellStart"/>
      <w:r>
        <w:t>непревышение</w:t>
      </w:r>
      <w:proofErr w:type="spellEnd"/>
      <w:r>
        <w:t xml:space="preserve"> предельных цен по международному непатентованному названию и торговому наименованию (при наличии), утвержденных </w:t>
      </w:r>
      <w:hyperlink r:id="rId10" w:history="1">
        <w:r w:rsidRPr="00AA594A">
          <w:rPr>
            <w:rStyle w:val="af3"/>
            <w:color w:val="auto"/>
            <w:u w:val="none"/>
          </w:rPr>
          <w:t>Приказом 96</w:t>
        </w:r>
      </w:hyperlink>
      <w:r>
        <w:t xml:space="preserve"> и </w:t>
      </w:r>
      <w:hyperlink r:id="rId11" w:history="1">
        <w:r w:rsidRPr="00AA594A">
          <w:rPr>
            <w:rStyle w:val="af3"/>
            <w:color w:val="auto"/>
            <w:u w:val="none"/>
          </w:rPr>
          <w:t>Приказом 77</w:t>
        </w:r>
      </w:hyperlink>
      <w:r w:rsidRPr="00AA594A">
        <w:rPr>
          <w:color w:val="auto"/>
        </w:rPr>
        <w:t>,</w:t>
      </w:r>
      <w:r>
        <w:t xml:space="preserve">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1DB32A76" w14:textId="77777777" w:rsidR="000748B2" w:rsidRPr="00060A36" w:rsidRDefault="000748B2" w:rsidP="000748B2">
      <w:pPr>
        <w:pStyle w:val="af2"/>
        <w:spacing w:before="0" w:after="0"/>
        <w:ind w:firstLine="567"/>
        <w:rPr>
          <w:szCs w:val="24"/>
        </w:rPr>
      </w:pPr>
      <w:r w:rsidRPr="00060A36">
        <w:rPr>
          <w:szCs w:val="24"/>
        </w:rPr>
        <w:t> 4) хранение и транспортировка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14:paraId="7D70C54F" w14:textId="77777777" w:rsidR="000748B2" w:rsidRPr="00060A36" w:rsidRDefault="000748B2" w:rsidP="000748B2">
      <w:pPr>
        <w:pStyle w:val="pj"/>
      </w:pPr>
      <w:r w:rsidRPr="00060A36">
        <w:t xml:space="preserve">5) </w:t>
      </w:r>
      <w:r>
        <w:t>хранение и транспортировка в условиях, обеспечивающих сохранение их безопасности, эффективности и качества, в соответствии с</w:t>
      </w:r>
      <w:r w:rsidRPr="00AA594A">
        <w:rPr>
          <w:color w:val="auto"/>
        </w:rPr>
        <w:t xml:space="preserve"> </w:t>
      </w:r>
      <w:hyperlink r:id="rId12" w:history="1">
        <w:r w:rsidRPr="00AA594A">
          <w:rPr>
            <w:rStyle w:val="af3"/>
            <w:color w:val="auto"/>
            <w:u w:val="none"/>
          </w:rPr>
          <w:t>приказом</w:t>
        </w:r>
      </w:hyperlink>
      <w:r>
        <w:t xml:space="preserve"> Министра здравоохранения Республики </w:t>
      </w:r>
      <w:r>
        <w:lastRenderedPageBreak/>
        <w:t>Казахстан от 16 февраля 2021 года № ҚР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w:t>
      </w:r>
      <w:r w:rsidRPr="00060A36">
        <w:t>;</w:t>
      </w:r>
    </w:p>
    <w:p w14:paraId="6A4E5CBC" w14:textId="77777777" w:rsidR="000748B2" w:rsidRDefault="000748B2" w:rsidP="000748B2">
      <w:pPr>
        <w:pStyle w:val="pj"/>
      </w:pPr>
      <w:r w:rsidRPr="00060A36">
        <w:t xml:space="preserve">6) </w:t>
      </w:r>
      <w:r>
        <w:t>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w:t>
      </w:r>
    </w:p>
    <w:p w14:paraId="5B488E02" w14:textId="77777777" w:rsidR="000748B2" w:rsidRPr="00060A36" w:rsidRDefault="000748B2" w:rsidP="000748B2">
      <w:pPr>
        <w:pStyle w:val="af2"/>
        <w:spacing w:before="0" w:after="0"/>
        <w:ind w:firstLine="567"/>
        <w:rPr>
          <w:szCs w:val="24"/>
        </w:rPr>
      </w:pPr>
      <w:r>
        <w:rPr>
          <w:szCs w:val="24"/>
        </w:rPr>
        <w:t xml:space="preserve">7) </w:t>
      </w:r>
      <w:r w:rsidRPr="00060A36">
        <w:rPr>
          <w:szCs w:val="24"/>
        </w:rPr>
        <w:t>срок годности лекарственных средств и медицинских изделий на дату поставки поставщиком заказчику составляет:</w:t>
      </w:r>
    </w:p>
    <w:p w14:paraId="097CCA48" w14:textId="77777777" w:rsidR="000748B2" w:rsidRPr="00060A36" w:rsidRDefault="000748B2" w:rsidP="000748B2">
      <w:pPr>
        <w:pStyle w:val="af2"/>
        <w:spacing w:before="0" w:after="0"/>
        <w:ind w:firstLine="0"/>
        <w:rPr>
          <w:szCs w:val="24"/>
        </w:rPr>
      </w:pPr>
      <w:r w:rsidRPr="00060A36">
        <w:rPr>
          <w:szCs w:val="24"/>
        </w:rPr>
        <w:t xml:space="preserve">          не менее пятидесяти процентов от указанного срока годности на упаковке (при сроке годности менее двух лет);</w:t>
      </w:r>
    </w:p>
    <w:p w14:paraId="1368E0AF" w14:textId="77777777" w:rsidR="000748B2" w:rsidRPr="00060A36" w:rsidRDefault="000748B2" w:rsidP="000748B2">
      <w:pPr>
        <w:pStyle w:val="af2"/>
        <w:spacing w:before="0" w:after="0"/>
        <w:ind w:firstLine="567"/>
        <w:rPr>
          <w:szCs w:val="24"/>
        </w:rPr>
      </w:pPr>
      <w:r w:rsidRPr="00060A36">
        <w:rPr>
          <w:szCs w:val="24"/>
        </w:rPr>
        <w:t> не менее двенадцати месяцев от указанного срока годности на упаковке (при сроке годности два года и более);</w:t>
      </w:r>
    </w:p>
    <w:p w14:paraId="398059B7" w14:textId="77777777" w:rsidR="000748B2" w:rsidRPr="00060A36" w:rsidRDefault="000748B2" w:rsidP="000748B2">
      <w:pPr>
        <w:pStyle w:val="af2"/>
        <w:spacing w:before="0" w:after="0"/>
        <w:ind w:firstLine="567"/>
        <w:rPr>
          <w:szCs w:val="24"/>
        </w:rPr>
      </w:pPr>
      <w:r w:rsidRPr="00060A36">
        <w:rPr>
          <w:szCs w:val="24"/>
        </w:rPr>
        <w:t>  </w:t>
      </w:r>
      <w:r>
        <w:rPr>
          <w:szCs w:val="24"/>
        </w:rPr>
        <w:t>8</w:t>
      </w:r>
      <w:r w:rsidRPr="00060A36">
        <w:rPr>
          <w:szCs w:val="24"/>
        </w:rPr>
        <w:t xml:space="preserve">) новизна медицинской техники, ее </w:t>
      </w:r>
      <w:proofErr w:type="spellStart"/>
      <w:r w:rsidRPr="00060A36">
        <w:rPr>
          <w:szCs w:val="24"/>
        </w:rPr>
        <w:t>неиспользованность</w:t>
      </w:r>
      <w:proofErr w:type="spellEnd"/>
      <w:r w:rsidRPr="00060A36">
        <w:rPr>
          <w:szCs w:val="24"/>
        </w:rPr>
        <w:t xml:space="preserve"> и производство в период двадцати четырех месяцев, предшествующих моменту поставки;</w:t>
      </w:r>
    </w:p>
    <w:p w14:paraId="0BFE878B" w14:textId="46510C72" w:rsidR="000748B2" w:rsidRPr="00060A36" w:rsidRDefault="000748B2" w:rsidP="000748B2">
      <w:pPr>
        <w:pStyle w:val="af2"/>
        <w:spacing w:before="0" w:after="0"/>
        <w:ind w:firstLine="567"/>
        <w:rPr>
          <w:szCs w:val="24"/>
        </w:rPr>
      </w:pPr>
      <w:r w:rsidRPr="00060A36">
        <w:rPr>
          <w:szCs w:val="24"/>
        </w:rPr>
        <w:t>  </w:t>
      </w:r>
      <w:r w:rsidR="002C199F">
        <w:rPr>
          <w:szCs w:val="24"/>
          <w:lang w:val="kk-KZ"/>
        </w:rPr>
        <w:t>9</w:t>
      </w:r>
      <w:r w:rsidRPr="00060A36">
        <w:rPr>
          <w:szCs w:val="24"/>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14:paraId="3EA28C9A" w14:textId="77777777" w:rsidR="000748B2" w:rsidRPr="00060A36" w:rsidRDefault="000748B2" w:rsidP="000748B2">
      <w:pPr>
        <w:pStyle w:val="af2"/>
        <w:spacing w:before="0" w:after="0"/>
        <w:rPr>
          <w:szCs w:val="24"/>
        </w:rPr>
      </w:pPr>
      <w:r w:rsidRPr="00060A36">
        <w:rPr>
          <w:szCs w:val="24"/>
        </w:rPr>
        <w:t>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14:paraId="7CF8D71E" w14:textId="3DFAEE46" w:rsidR="000748B2" w:rsidRPr="00060A36" w:rsidRDefault="002C199F" w:rsidP="000748B2">
      <w:pPr>
        <w:pStyle w:val="af2"/>
        <w:spacing w:before="0" w:after="0"/>
        <w:rPr>
          <w:szCs w:val="24"/>
        </w:rPr>
      </w:pPr>
      <w:r>
        <w:rPr>
          <w:szCs w:val="24"/>
          <w:lang w:val="kk-KZ"/>
        </w:rPr>
        <w:t>10</w:t>
      </w:r>
      <w:r w:rsidR="000748B2" w:rsidRPr="00060A36">
        <w:rPr>
          <w:szCs w:val="24"/>
        </w:rPr>
        <w:t>) соблюдение количества, качества и сроков поставки или оказания фармацевтической услуги по условиям договора;</w:t>
      </w:r>
    </w:p>
    <w:p w14:paraId="71619EAB" w14:textId="77777777" w:rsidR="000748B2" w:rsidRDefault="000748B2" w:rsidP="000748B2">
      <w:pPr>
        <w:pStyle w:val="af2"/>
        <w:spacing w:before="0" w:after="0"/>
        <w:rPr>
          <w:szCs w:val="24"/>
        </w:rPr>
      </w:pPr>
      <w:r w:rsidRPr="00060A36">
        <w:rPr>
          <w:szCs w:val="24"/>
        </w:rPr>
        <w:t xml:space="preserve">Требования, предусмотренные подпунктами 4), 5), 6), 7), 8), 9), 10 пункта </w:t>
      </w:r>
      <w:r>
        <w:rPr>
          <w:szCs w:val="24"/>
        </w:rPr>
        <w:t>5</w:t>
      </w:r>
      <w:r w:rsidRPr="00060A36">
        <w:rPr>
          <w:szCs w:val="24"/>
        </w:rPr>
        <w:t xml:space="preserve"> настоящей тендерной документации, подтверждаются поставщиком при исполнении договора поставки или закупа.</w:t>
      </w:r>
    </w:p>
    <w:p w14:paraId="4911013A" w14:textId="77777777" w:rsidR="000748B2" w:rsidRPr="00E06023" w:rsidRDefault="000748B2" w:rsidP="000748B2">
      <w:pPr>
        <w:pStyle w:val="af2"/>
        <w:spacing w:before="0" w:after="0"/>
        <w:rPr>
          <w:szCs w:val="24"/>
        </w:rPr>
      </w:pPr>
    </w:p>
    <w:p w14:paraId="2C68F8B2" w14:textId="77777777" w:rsidR="000748B2" w:rsidRPr="00060A36" w:rsidRDefault="000748B2" w:rsidP="000748B2">
      <w:pPr>
        <w:pStyle w:val="Iauiue"/>
        <w:widowControl/>
        <w:ind w:firstLine="567"/>
        <w:jc w:val="center"/>
        <w:rPr>
          <w:b/>
          <w:sz w:val="24"/>
          <w:szCs w:val="24"/>
        </w:rPr>
      </w:pPr>
      <w:r w:rsidRPr="00060A36">
        <w:rPr>
          <w:b/>
          <w:sz w:val="24"/>
          <w:szCs w:val="24"/>
        </w:rPr>
        <w:t>5. Содержание тендерной документации</w:t>
      </w:r>
    </w:p>
    <w:p w14:paraId="52198A59" w14:textId="77777777" w:rsidR="000748B2" w:rsidRPr="00060A36" w:rsidRDefault="000748B2" w:rsidP="000748B2">
      <w:pPr>
        <w:pStyle w:val="Iauiue"/>
        <w:widowControl/>
        <w:ind w:firstLine="567"/>
        <w:rPr>
          <w:sz w:val="24"/>
          <w:szCs w:val="24"/>
        </w:rPr>
      </w:pPr>
      <w:r>
        <w:rPr>
          <w:sz w:val="24"/>
          <w:szCs w:val="24"/>
          <w:lang w:val="kk-KZ"/>
        </w:rPr>
        <w:t>7</w:t>
      </w:r>
      <w:r w:rsidRPr="00060A36">
        <w:rPr>
          <w:sz w:val="24"/>
          <w:szCs w:val="24"/>
        </w:rPr>
        <w:t>. Настоящая Тендерная документация, предоставляемая организатором тендера потенциальным поставщикам, содержит:</w:t>
      </w:r>
    </w:p>
    <w:p w14:paraId="38DD4F53" w14:textId="77777777" w:rsidR="000748B2" w:rsidRPr="00F168C4" w:rsidRDefault="000748B2" w:rsidP="000748B2">
      <w:pPr>
        <w:pStyle w:val="af0"/>
        <w:spacing w:after="0" w:line="240" w:lineRule="auto"/>
        <w:ind w:firstLine="567"/>
        <w:jc w:val="both"/>
        <w:rPr>
          <w:rFonts w:ascii="Times New Roman" w:eastAsia="Times New Roman" w:hAnsi="Times New Roman"/>
          <w:sz w:val="24"/>
          <w:szCs w:val="24"/>
          <w:lang w:val="ru-RU" w:eastAsia="ru-RU"/>
        </w:rPr>
      </w:pPr>
      <w:r w:rsidRPr="00060A36">
        <w:rPr>
          <w:rFonts w:ascii="Times New Roman" w:eastAsia="Times New Roman" w:hAnsi="Times New Roman"/>
          <w:sz w:val="24"/>
          <w:szCs w:val="24"/>
          <w:lang w:eastAsia="ru-RU"/>
        </w:rPr>
        <w:t> 1) состав тендерной документации, перечень документов, подлежащих представлению потенциальным поставщиком в подтверждение его соответствия</w:t>
      </w:r>
      <w:r>
        <w:rPr>
          <w:rFonts w:ascii="Times New Roman" w:eastAsia="Times New Roman" w:hAnsi="Times New Roman"/>
          <w:sz w:val="24"/>
          <w:szCs w:val="24"/>
          <w:lang w:val="ru-RU" w:eastAsia="ru-RU"/>
        </w:rPr>
        <w:t xml:space="preserve"> условиям, предусмотренным пунктами 8 и 9 Правил и закупаемых лекарственных средств и (или) медицинских изделий – пункт 11 Правил;</w:t>
      </w:r>
    </w:p>
    <w:p w14:paraId="1D38F893" w14:textId="77777777" w:rsidR="000748B2" w:rsidRPr="00E06023" w:rsidRDefault="000748B2" w:rsidP="000748B2">
      <w:pPr>
        <w:pStyle w:val="af0"/>
        <w:spacing w:after="0" w:line="240" w:lineRule="auto"/>
        <w:ind w:firstLine="567"/>
        <w:jc w:val="both"/>
        <w:rPr>
          <w:rFonts w:ascii="Times New Roman" w:eastAsia="Times New Roman" w:hAnsi="Times New Roman"/>
          <w:sz w:val="24"/>
          <w:szCs w:val="24"/>
          <w:lang w:val="ru-RU" w:eastAsia="ru-RU"/>
        </w:rPr>
      </w:pPr>
      <w:r w:rsidRPr="00060A36">
        <w:rPr>
          <w:rFonts w:ascii="Times New Roman" w:eastAsia="Times New Roman" w:hAnsi="Times New Roman"/>
          <w:sz w:val="24"/>
          <w:szCs w:val="24"/>
          <w:lang w:eastAsia="ru-RU"/>
        </w:rPr>
        <w:t>2) технические и качественные характеристики закупаемых лекарственных средств и (или) медицинских изделий, фармацевтических услу</w:t>
      </w:r>
      <w:r>
        <w:rPr>
          <w:rFonts w:ascii="Times New Roman" w:eastAsia="Times New Roman" w:hAnsi="Times New Roman"/>
          <w:sz w:val="24"/>
          <w:szCs w:val="24"/>
          <w:lang w:val="ru-RU" w:eastAsia="ru-RU"/>
        </w:rPr>
        <w:t xml:space="preserve">г                                                                                                                                                                                                                                                                                                                                                                                                                                                                                                                                                                                                                                                                                                                                                                                                                                                   </w:t>
      </w:r>
      <w:r w:rsidRPr="00060A36">
        <w:rPr>
          <w:rFonts w:ascii="Times New Roman" w:eastAsia="Times New Roman" w:hAnsi="Times New Roman"/>
          <w:sz w:val="24"/>
          <w:szCs w:val="24"/>
          <w:lang w:eastAsia="ru-RU"/>
        </w:rPr>
        <w:t>, включая технические спецификации;</w:t>
      </w:r>
    </w:p>
    <w:p w14:paraId="2DA4D594"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3) объем закупаемых лекарственных средств, медицинских изделий или фармацевтических услуг и суммы, выделенные для их закупа по каждому лоту;</w:t>
      </w:r>
    </w:p>
    <w:p w14:paraId="27A24EC2"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4) место, сроки и другие условия поставки лекарственных средств, медицинских изделий или оказания фармацевтических услуг;</w:t>
      </w:r>
    </w:p>
    <w:p w14:paraId="18B4209A"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  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14:paraId="5153694B"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  </w:t>
      </w:r>
      <w:r w:rsidRPr="00060A36">
        <w:rPr>
          <w:rFonts w:ascii="Times New Roman" w:eastAsia="Times New Roman" w:hAnsi="Times New Roman"/>
          <w:sz w:val="24"/>
          <w:szCs w:val="24"/>
          <w:lang w:val="ru-RU" w:eastAsia="ru-RU"/>
        </w:rPr>
        <w:t>6</w:t>
      </w:r>
      <w:r w:rsidRPr="00060A36">
        <w:rPr>
          <w:rFonts w:ascii="Times New Roman" w:eastAsia="Times New Roman" w:hAnsi="Times New Roman"/>
          <w:sz w:val="24"/>
          <w:szCs w:val="24"/>
          <w:lang w:eastAsia="ru-RU"/>
        </w:rPr>
        <w:t>) требования к языкам тендерной заявки, договора закупа или договора на оказание фармацевтических услуг;</w:t>
      </w:r>
    </w:p>
    <w:p w14:paraId="07FB48AD"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  7) требования к оформлению тендерной заявки;</w:t>
      </w:r>
    </w:p>
    <w:p w14:paraId="4E1FD3F0"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  </w:t>
      </w:r>
      <w:r w:rsidRPr="00060A36">
        <w:rPr>
          <w:rFonts w:ascii="Times New Roman" w:eastAsia="Times New Roman" w:hAnsi="Times New Roman"/>
          <w:sz w:val="24"/>
          <w:szCs w:val="24"/>
          <w:lang w:val="ru-RU" w:eastAsia="ru-RU"/>
        </w:rPr>
        <w:t>8</w:t>
      </w:r>
      <w:r w:rsidRPr="00060A36">
        <w:rPr>
          <w:rFonts w:ascii="Times New Roman" w:eastAsia="Times New Roman" w:hAnsi="Times New Roman"/>
          <w:sz w:val="24"/>
          <w:szCs w:val="24"/>
          <w:lang w:eastAsia="ru-RU"/>
        </w:rPr>
        <w:t>) порядок, форму и сроки внесения гарантийного обеспечения тендерной заявки;</w:t>
      </w:r>
    </w:p>
    <w:p w14:paraId="361275C8"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val="ru-RU" w:eastAsia="ru-RU"/>
        </w:rPr>
        <w:t xml:space="preserve"> </w:t>
      </w:r>
      <w:r w:rsidRPr="00060A36">
        <w:rPr>
          <w:rFonts w:ascii="Times New Roman" w:eastAsia="Times New Roman" w:hAnsi="Times New Roman"/>
          <w:sz w:val="24"/>
          <w:szCs w:val="24"/>
          <w:lang w:eastAsia="ru-RU"/>
        </w:rPr>
        <w:t xml:space="preserve"> 9) указание на возможность и порядок отзыва тендерной заявки;</w:t>
      </w:r>
    </w:p>
    <w:p w14:paraId="7D3D3A17"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 10) место и окончательный срок приема тендерных заявок и срок их действия;</w:t>
      </w:r>
    </w:p>
    <w:p w14:paraId="30EA8CA7"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3122A5BB"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lastRenderedPageBreak/>
        <w:t>  12) место, дату, время и процедуру вскрытия конвертов с тендерными заявками;</w:t>
      </w:r>
    </w:p>
    <w:p w14:paraId="193CC037"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  13) процедуру рассмотрения тендерных заявок;</w:t>
      </w:r>
    </w:p>
    <w:p w14:paraId="4AA6CA2F" w14:textId="77777777" w:rsidR="000748B2" w:rsidRPr="00060A36" w:rsidRDefault="000748B2" w:rsidP="000748B2">
      <w:pPr>
        <w:pStyle w:val="af0"/>
        <w:tabs>
          <w:tab w:val="left" w:pos="567"/>
        </w:tabs>
        <w:spacing w:after="0" w:line="240" w:lineRule="auto"/>
        <w:ind w:firstLine="426"/>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eastAsia="ru-RU"/>
        </w:rPr>
        <w:t> </w:t>
      </w:r>
      <w:r w:rsidRPr="00060A36">
        <w:rPr>
          <w:rFonts w:ascii="Times New Roman" w:eastAsia="Times New Roman" w:hAnsi="Times New Roman"/>
          <w:sz w:val="24"/>
          <w:szCs w:val="24"/>
          <w:lang w:val="ru-RU" w:eastAsia="ru-RU"/>
        </w:rPr>
        <w:t xml:space="preserve"> 1</w:t>
      </w:r>
      <w:r w:rsidRPr="00060A36">
        <w:rPr>
          <w:rFonts w:ascii="Times New Roman" w:eastAsia="Times New Roman" w:hAnsi="Times New Roman"/>
          <w:sz w:val="24"/>
          <w:szCs w:val="24"/>
          <w:lang w:eastAsia="ru-RU"/>
        </w:rPr>
        <w:t>4) условия предоставления потенциальным поставщикам - отечественным товаропроизводителям поддержки, определенные Правилами;</w:t>
      </w:r>
    </w:p>
    <w:p w14:paraId="7BA73C7F" w14:textId="77777777" w:rsidR="000748B2" w:rsidRPr="00060A36" w:rsidRDefault="000748B2" w:rsidP="000748B2">
      <w:pPr>
        <w:pStyle w:val="af0"/>
        <w:spacing w:after="0" w:line="240" w:lineRule="auto"/>
        <w:ind w:firstLine="567"/>
        <w:jc w:val="both"/>
        <w:rPr>
          <w:rFonts w:ascii="Times New Roman" w:eastAsia="Times New Roman" w:hAnsi="Times New Roman"/>
          <w:sz w:val="24"/>
          <w:szCs w:val="24"/>
          <w:lang w:eastAsia="ru-RU"/>
        </w:rPr>
      </w:pPr>
      <w:r w:rsidRPr="00060A36">
        <w:rPr>
          <w:rFonts w:ascii="Times New Roman" w:eastAsia="Times New Roman" w:hAnsi="Times New Roman"/>
          <w:sz w:val="24"/>
          <w:szCs w:val="24"/>
          <w:lang w:val="ru-RU" w:eastAsia="ru-RU"/>
        </w:rPr>
        <w:t>1</w:t>
      </w:r>
      <w:r w:rsidRPr="00060A36">
        <w:rPr>
          <w:rFonts w:ascii="Times New Roman" w:eastAsia="Times New Roman" w:hAnsi="Times New Roman"/>
          <w:sz w:val="24"/>
          <w:szCs w:val="24"/>
          <w:lang w:eastAsia="ru-RU"/>
        </w:rPr>
        <w:t>5) условия внесения, форму, объем и способ гарантийного обеспечения договора закупа или договора на оказание фармацевтических услуг;</w:t>
      </w:r>
    </w:p>
    <w:p w14:paraId="59C8C2A8" w14:textId="77777777" w:rsidR="000748B2" w:rsidRDefault="000748B2" w:rsidP="000748B2">
      <w:pPr>
        <w:pStyle w:val="pj"/>
      </w:pPr>
      <w:r w:rsidRPr="00060A36">
        <w:t xml:space="preserve">   16) </w:t>
      </w:r>
      <w:r>
        <w:t>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05E07DE1" w14:textId="77777777" w:rsidR="000748B2" w:rsidRDefault="000748B2" w:rsidP="000748B2">
      <w:pPr>
        <w:pStyle w:val="pj"/>
      </w:pPr>
      <w:r>
        <w:t>При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наименования,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1049C1DC" w14:textId="77777777" w:rsidR="000748B2" w:rsidRDefault="000748B2" w:rsidP="000748B2">
      <w:pPr>
        <w:pStyle w:val="pj"/>
      </w:pPr>
      <w:r>
        <w:t>17) перечень и количество медицинской техники;</w:t>
      </w:r>
    </w:p>
    <w:p w14:paraId="789ED356" w14:textId="77777777" w:rsidR="000748B2" w:rsidRDefault="000748B2" w:rsidP="000748B2">
      <w:pPr>
        <w:pStyle w:val="pj"/>
      </w:pPr>
      <w:r>
        <w:t>18) перечень населенных пунктов, в которых надлежит оказывать фармацевтическую услугу, определенный местными органами государственного управления здравоохранением областей, городов республиканского значения и столицы по каждому лоту (при закупе фармацевтических услуг);</w:t>
      </w:r>
    </w:p>
    <w:p w14:paraId="001E6FD9" w14:textId="77777777" w:rsidR="000748B2" w:rsidRPr="00060A36" w:rsidRDefault="000748B2" w:rsidP="000748B2">
      <w:pPr>
        <w:pStyle w:val="pj"/>
      </w:pPr>
      <w:r>
        <w:t>19) условия, предъявляемые к потенциальным поставщикам фармацевтических услуг, а также их соисполнителям, предусмотренных</w:t>
      </w:r>
      <w:r w:rsidRPr="00AA594A">
        <w:rPr>
          <w:color w:val="auto"/>
        </w:rPr>
        <w:t xml:space="preserve"> </w:t>
      </w:r>
      <w:hyperlink w:anchor="sub800" w:history="1">
        <w:r w:rsidRPr="00AA594A">
          <w:rPr>
            <w:rStyle w:val="af3"/>
            <w:color w:val="auto"/>
            <w:u w:val="none"/>
          </w:rPr>
          <w:t>пунктами 8 и 9</w:t>
        </w:r>
      </w:hyperlink>
      <w:r>
        <w:t xml:space="preserve"> Правил (при закупе фармацевтических услуг).</w:t>
      </w:r>
    </w:p>
    <w:p w14:paraId="2AB59700" w14:textId="77777777" w:rsidR="000748B2" w:rsidRPr="00060A36" w:rsidRDefault="000748B2" w:rsidP="000748B2">
      <w:pPr>
        <w:pStyle w:val="af0"/>
        <w:spacing w:after="0" w:line="240" w:lineRule="auto"/>
        <w:ind w:firstLine="567"/>
        <w:jc w:val="both"/>
        <w:rPr>
          <w:rFonts w:ascii="Times New Roman" w:hAnsi="Times New Roman"/>
          <w:sz w:val="24"/>
          <w:szCs w:val="24"/>
        </w:rPr>
      </w:pPr>
      <w:r>
        <w:rPr>
          <w:rFonts w:ascii="Times New Roman" w:hAnsi="Times New Roman"/>
          <w:sz w:val="24"/>
          <w:szCs w:val="24"/>
          <w:lang w:val="kk-KZ"/>
        </w:rPr>
        <w:t>8</w:t>
      </w:r>
      <w:r w:rsidRPr="00060A36">
        <w:rPr>
          <w:rFonts w:ascii="Times New Roman" w:hAnsi="Times New Roman"/>
          <w:sz w:val="24"/>
          <w:szCs w:val="24"/>
        </w:rPr>
        <w:t xml:space="preserve">.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w:t>
      </w:r>
    </w:p>
    <w:p w14:paraId="136E9333" w14:textId="77777777" w:rsidR="000748B2" w:rsidRPr="00060A36" w:rsidRDefault="000748B2" w:rsidP="000748B2">
      <w:pPr>
        <w:pStyle w:val="af0"/>
        <w:spacing w:after="0" w:line="240" w:lineRule="auto"/>
        <w:ind w:firstLine="567"/>
        <w:jc w:val="both"/>
        <w:rPr>
          <w:rFonts w:ascii="Times New Roman" w:hAnsi="Times New Roman"/>
          <w:sz w:val="24"/>
          <w:szCs w:val="24"/>
        </w:rPr>
      </w:pPr>
      <w:r>
        <w:rPr>
          <w:rFonts w:ascii="Times New Roman" w:hAnsi="Times New Roman"/>
          <w:sz w:val="24"/>
          <w:szCs w:val="24"/>
          <w:lang w:val="kk-KZ"/>
        </w:rPr>
        <w:t>9</w:t>
      </w:r>
      <w:r w:rsidRPr="00060A36">
        <w:rPr>
          <w:rFonts w:ascii="Times New Roman" w:hAnsi="Times New Roman"/>
          <w:sz w:val="24"/>
          <w:szCs w:val="24"/>
        </w:rPr>
        <w:t>.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1411D63C" w14:textId="77777777" w:rsidR="000748B2" w:rsidRPr="00060A36" w:rsidRDefault="000748B2" w:rsidP="000748B2">
      <w:pPr>
        <w:pStyle w:val="af0"/>
        <w:spacing w:after="0" w:line="240" w:lineRule="auto"/>
        <w:ind w:firstLine="567"/>
        <w:jc w:val="both"/>
        <w:rPr>
          <w:rFonts w:ascii="Times New Roman" w:hAnsi="Times New Roman"/>
          <w:sz w:val="24"/>
          <w:szCs w:val="24"/>
        </w:rPr>
      </w:pPr>
      <w:r>
        <w:rPr>
          <w:rFonts w:ascii="Times New Roman" w:hAnsi="Times New Roman"/>
          <w:sz w:val="24"/>
          <w:szCs w:val="24"/>
          <w:lang w:val="ru-RU"/>
        </w:rPr>
        <w:t>10</w:t>
      </w:r>
      <w:r w:rsidRPr="00060A36">
        <w:rPr>
          <w:rFonts w:ascii="Times New Roman" w:hAnsi="Times New Roman"/>
          <w:sz w:val="24"/>
          <w:szCs w:val="24"/>
        </w:rPr>
        <w:t>. Потенциальный поставщик несет все расходы, связанные с подготовкой и подачей своей тендерной заявки, а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0B5472F3" w14:textId="77777777" w:rsidR="000748B2" w:rsidRPr="00060A36" w:rsidRDefault="000748B2" w:rsidP="000748B2">
      <w:pPr>
        <w:pStyle w:val="af0"/>
        <w:spacing w:after="0" w:line="240" w:lineRule="auto"/>
        <w:ind w:firstLine="567"/>
        <w:jc w:val="both"/>
        <w:rPr>
          <w:rFonts w:ascii="Times New Roman" w:hAnsi="Times New Roman"/>
          <w:sz w:val="24"/>
          <w:szCs w:val="24"/>
        </w:rPr>
      </w:pPr>
      <w:r w:rsidRPr="00060A36">
        <w:rPr>
          <w:rFonts w:ascii="Times New Roman" w:hAnsi="Times New Roman"/>
          <w:sz w:val="24"/>
          <w:szCs w:val="24"/>
        </w:rPr>
        <w:t>1</w:t>
      </w:r>
      <w:r>
        <w:rPr>
          <w:rFonts w:ascii="Times New Roman" w:hAnsi="Times New Roman"/>
          <w:sz w:val="24"/>
          <w:szCs w:val="24"/>
          <w:lang w:val="kk-KZ"/>
        </w:rPr>
        <w:t>1</w:t>
      </w:r>
      <w:r w:rsidRPr="00060A36">
        <w:rPr>
          <w:rFonts w:ascii="Times New Roman" w:hAnsi="Times New Roman"/>
          <w:sz w:val="24"/>
          <w:szCs w:val="24"/>
        </w:rPr>
        <w:t>. Тендерная документация предоставляется бесплатно.</w:t>
      </w:r>
    </w:p>
    <w:p w14:paraId="41CA7BC4" w14:textId="77777777" w:rsidR="000748B2" w:rsidRPr="00060A36" w:rsidRDefault="000748B2" w:rsidP="000748B2">
      <w:pPr>
        <w:pStyle w:val="Iauiue"/>
        <w:widowControl/>
        <w:ind w:firstLine="0"/>
        <w:rPr>
          <w:b/>
          <w:sz w:val="24"/>
          <w:szCs w:val="24"/>
        </w:rPr>
      </w:pPr>
    </w:p>
    <w:p w14:paraId="0FFADD7B" w14:textId="77777777" w:rsidR="000748B2" w:rsidRPr="00060A36" w:rsidRDefault="000748B2" w:rsidP="000748B2">
      <w:pPr>
        <w:pStyle w:val="Iauiue"/>
        <w:widowControl/>
        <w:ind w:firstLine="567"/>
        <w:jc w:val="center"/>
        <w:rPr>
          <w:b/>
          <w:sz w:val="24"/>
          <w:szCs w:val="24"/>
        </w:rPr>
      </w:pPr>
      <w:r w:rsidRPr="00060A36">
        <w:rPr>
          <w:b/>
          <w:sz w:val="24"/>
          <w:szCs w:val="24"/>
        </w:rPr>
        <w:t>6. Разъяснения Тендерной документации</w:t>
      </w:r>
    </w:p>
    <w:p w14:paraId="260F71E8" w14:textId="77777777" w:rsidR="000748B2" w:rsidRPr="00060A36" w:rsidRDefault="000748B2" w:rsidP="000748B2">
      <w:pPr>
        <w:pStyle w:val="-2"/>
        <w:ind w:firstLine="567"/>
        <w:rPr>
          <w:rFonts w:ascii="Times New Roman" w:hAnsi="Times New Roman"/>
          <w:sz w:val="24"/>
          <w:szCs w:val="24"/>
        </w:rPr>
      </w:pPr>
      <w:r w:rsidRPr="00060A36">
        <w:rPr>
          <w:rFonts w:ascii="Times New Roman" w:hAnsi="Times New Roman"/>
          <w:sz w:val="24"/>
          <w:szCs w:val="24"/>
        </w:rPr>
        <w:t>1</w:t>
      </w:r>
      <w:r>
        <w:rPr>
          <w:rFonts w:ascii="Times New Roman" w:hAnsi="Times New Roman"/>
          <w:sz w:val="24"/>
          <w:szCs w:val="24"/>
          <w:lang w:val="kk-KZ"/>
        </w:rPr>
        <w:t>2</w:t>
      </w:r>
      <w:r w:rsidRPr="00060A36">
        <w:rPr>
          <w:rFonts w:ascii="Times New Roman" w:hAnsi="Times New Roman"/>
          <w:sz w:val="24"/>
          <w:szCs w:val="24"/>
        </w:rPr>
        <w:t>.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14:paraId="399189EE" w14:textId="77777777" w:rsidR="000748B2" w:rsidRPr="00060A36" w:rsidRDefault="000748B2" w:rsidP="000748B2">
      <w:pPr>
        <w:pStyle w:val="-2"/>
        <w:ind w:firstLine="567"/>
        <w:rPr>
          <w:rFonts w:ascii="Times New Roman" w:hAnsi="Times New Roman"/>
          <w:sz w:val="24"/>
          <w:szCs w:val="24"/>
        </w:rPr>
      </w:pPr>
    </w:p>
    <w:p w14:paraId="1F652F3A" w14:textId="77777777" w:rsidR="000748B2" w:rsidRPr="00060A36" w:rsidRDefault="000748B2" w:rsidP="000748B2">
      <w:pPr>
        <w:pStyle w:val="af0"/>
        <w:spacing w:after="0" w:line="240" w:lineRule="auto"/>
        <w:ind w:firstLine="567"/>
        <w:jc w:val="center"/>
        <w:rPr>
          <w:rFonts w:ascii="Times New Roman" w:hAnsi="Times New Roman"/>
          <w:b/>
          <w:sz w:val="24"/>
          <w:szCs w:val="24"/>
        </w:rPr>
      </w:pPr>
      <w:r w:rsidRPr="00060A36">
        <w:rPr>
          <w:rFonts w:ascii="Times New Roman" w:hAnsi="Times New Roman"/>
          <w:b/>
          <w:sz w:val="24"/>
          <w:szCs w:val="24"/>
        </w:rPr>
        <w:t>7. Внесение изменений и дополнений в Тендерную документацию</w:t>
      </w:r>
    </w:p>
    <w:p w14:paraId="07D18DA7" w14:textId="77777777" w:rsidR="000748B2" w:rsidRPr="00060A36" w:rsidRDefault="000748B2" w:rsidP="000748B2">
      <w:pPr>
        <w:pStyle w:val="a3"/>
        <w:ind w:left="0" w:firstLine="567"/>
        <w:jc w:val="both"/>
        <w:rPr>
          <w:rFonts w:ascii="Times New Roman" w:hAnsi="Times New Roman"/>
          <w:color w:val="000000"/>
          <w:sz w:val="24"/>
          <w:szCs w:val="24"/>
        </w:rPr>
      </w:pPr>
      <w:r w:rsidRPr="00060A36">
        <w:rPr>
          <w:rFonts w:ascii="Times New Roman" w:hAnsi="Times New Roman"/>
          <w:sz w:val="24"/>
          <w:szCs w:val="24"/>
        </w:rPr>
        <w:t>1</w:t>
      </w:r>
      <w:r>
        <w:rPr>
          <w:rFonts w:ascii="Times New Roman" w:hAnsi="Times New Roman"/>
          <w:sz w:val="24"/>
          <w:szCs w:val="24"/>
          <w:lang w:val="kk-KZ"/>
        </w:rPr>
        <w:t>3</w:t>
      </w:r>
      <w:r w:rsidRPr="00060A36">
        <w:rPr>
          <w:rFonts w:ascii="Times New Roman" w:hAnsi="Times New Roman"/>
          <w:sz w:val="24"/>
          <w:szCs w:val="24"/>
        </w:rPr>
        <w:t xml:space="preserve">. </w:t>
      </w:r>
      <w:r w:rsidRPr="00060A36">
        <w:rPr>
          <w:rFonts w:ascii="Times New Roman" w:hAnsi="Times New Roman"/>
          <w:color w:val="000000"/>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0D340162" w14:textId="77777777" w:rsidR="000748B2" w:rsidRPr="00E4741C" w:rsidRDefault="000748B2" w:rsidP="000748B2">
      <w:pPr>
        <w:pStyle w:val="a3"/>
        <w:ind w:left="0" w:firstLine="567"/>
        <w:jc w:val="both"/>
        <w:rPr>
          <w:rFonts w:ascii="Times New Roman" w:hAnsi="Times New Roman"/>
          <w:color w:val="000000"/>
          <w:sz w:val="24"/>
          <w:szCs w:val="24"/>
        </w:rPr>
      </w:pPr>
      <w:r w:rsidRPr="00060A36">
        <w:rPr>
          <w:rFonts w:ascii="Times New Roman" w:hAnsi="Times New Roman"/>
          <w:color w:val="000000"/>
          <w:sz w:val="24"/>
          <w:szCs w:val="24"/>
        </w:rPr>
        <w:lastRenderedPageBreak/>
        <w:t xml:space="preserve">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1F25CB8B" w14:textId="77777777" w:rsidR="000748B2" w:rsidRPr="00E4741C" w:rsidRDefault="000748B2" w:rsidP="000748B2">
      <w:pPr>
        <w:pStyle w:val="Iauiue"/>
        <w:widowControl/>
        <w:ind w:firstLine="567"/>
        <w:jc w:val="center"/>
        <w:rPr>
          <w:b/>
          <w:sz w:val="24"/>
          <w:szCs w:val="24"/>
        </w:rPr>
      </w:pPr>
      <w:r w:rsidRPr="00060A36">
        <w:rPr>
          <w:b/>
          <w:sz w:val="24"/>
          <w:szCs w:val="24"/>
        </w:rPr>
        <w:t>8. Содержание тендерной заявки</w:t>
      </w:r>
    </w:p>
    <w:p w14:paraId="07FE5D28" w14:textId="77777777" w:rsidR="000748B2" w:rsidRDefault="000748B2" w:rsidP="000748B2">
      <w:pPr>
        <w:pStyle w:val="pj"/>
      </w:pPr>
      <w:r w:rsidRPr="00060A36">
        <w:t>1</w:t>
      </w:r>
      <w:r>
        <w:rPr>
          <w:lang w:val="kk-KZ"/>
        </w:rPr>
        <w:t>4</w:t>
      </w:r>
      <w:r w:rsidRPr="00060A36">
        <w:t xml:space="preserve">. </w:t>
      </w:r>
      <w:r>
        <w:t>Тендерная заявка состоит из основной части, технической части и гарантийного обеспечения.</w:t>
      </w:r>
    </w:p>
    <w:p w14:paraId="444869D9" w14:textId="5EF3C643" w:rsidR="000748B2" w:rsidRDefault="000748B2" w:rsidP="000748B2">
      <w:pPr>
        <w:pStyle w:val="pj"/>
      </w:pPr>
      <w:r>
        <w:t xml:space="preserve">При привлечении соисполнителя, потенциальный поставщик также прилагает к тендерной заявке документы, указанные в подпунктах 2), 3), 4) и 5) </w:t>
      </w:r>
      <w:hyperlink w:anchor="sub5000" w:history="1">
        <w:r w:rsidR="00AA594A" w:rsidRPr="00AA594A">
          <w:rPr>
            <w:rStyle w:val="af3"/>
            <w:color w:val="auto"/>
            <w:u w:val="none"/>
            <w:lang w:val="kk-KZ"/>
          </w:rPr>
          <w:t>пункта</w:t>
        </w:r>
      </w:hyperlink>
      <w:r w:rsidRPr="00AA594A">
        <w:rPr>
          <w:color w:val="auto"/>
        </w:rPr>
        <w:t xml:space="preserve"> </w:t>
      </w:r>
      <w:r>
        <w:t>Правил.</w:t>
      </w:r>
    </w:p>
    <w:p w14:paraId="29118B04" w14:textId="77777777" w:rsidR="000748B2" w:rsidRDefault="000748B2" w:rsidP="000748B2">
      <w:pPr>
        <w:pStyle w:val="pj"/>
      </w:pPr>
      <w:bookmarkStart w:id="1" w:name="SUB5000"/>
      <w:bookmarkEnd w:id="1"/>
      <w:r>
        <w:t>15. Основная часть тендерной заявки содержит:</w:t>
      </w:r>
    </w:p>
    <w:p w14:paraId="210EE27C" w14:textId="77777777" w:rsidR="000748B2" w:rsidRDefault="000748B2" w:rsidP="000748B2">
      <w:pPr>
        <w:pStyle w:val="pj"/>
      </w:pPr>
      <w:r>
        <w:t xml:space="preserve">1) заявку на участие в тендере по форме, согласно </w:t>
      </w:r>
      <w:hyperlink w:anchor="sub1" w:history="1">
        <w:r w:rsidRPr="00AA594A">
          <w:rPr>
            <w:rStyle w:val="af3"/>
            <w:color w:val="auto"/>
            <w:u w:val="none"/>
          </w:rPr>
          <w:t>приложению 1</w:t>
        </w:r>
      </w:hyperlink>
      <w:r>
        <w:t xml:space="preserve"> к Правилам, (на электронном носителе представляется опись прилагаемых к заявке документов);</w:t>
      </w:r>
    </w:p>
    <w:p w14:paraId="53137434" w14:textId="77777777" w:rsidR="000748B2" w:rsidRDefault="000748B2" w:rsidP="000748B2">
      <w:pPr>
        <w:pStyle w:val="pj"/>
      </w:pPr>
      <w: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2C5DE1D5" w14:textId="77777777" w:rsidR="000748B2" w:rsidRDefault="000748B2" w:rsidP="000748B2">
      <w:pPr>
        <w:pStyle w:val="pj"/>
      </w:pPr>
      <w: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28AD7448" w14:textId="45302316" w:rsidR="000748B2" w:rsidRDefault="000748B2" w:rsidP="000748B2">
      <w:pPr>
        <w:pStyle w:val="pj"/>
      </w:pPr>
      <w: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r w:rsidR="00056D36">
        <w:rPr>
          <w:lang w:val="kk-KZ"/>
        </w:rPr>
        <w:t xml:space="preserve">Законом </w:t>
      </w:r>
      <w:r>
        <w:t>«О разрешениях и уведомлениях», сведения о которых 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w:t>
      </w:r>
      <w:r w:rsidR="00056D36">
        <w:rPr>
          <w:lang w:val="kk-KZ"/>
        </w:rPr>
        <w:t xml:space="preserve"> Законом </w:t>
      </w:r>
      <w:r>
        <w:t>«О разрешениях и уведомлениях»;</w:t>
      </w:r>
    </w:p>
    <w:p w14:paraId="2152C813" w14:textId="77777777" w:rsidR="000748B2" w:rsidRDefault="000748B2" w:rsidP="000748B2">
      <w:pPr>
        <w:pStyle w:val="pj"/>
      </w:pPr>
      <w:r>
        <w:t>5) копии сертификатов (при наличии):</w:t>
      </w:r>
    </w:p>
    <w:p w14:paraId="7FD2332D" w14:textId="77777777" w:rsidR="000748B2" w:rsidRDefault="000748B2" w:rsidP="000748B2">
      <w:pPr>
        <w:pStyle w:val="pj"/>
      </w:pPr>
      <w:r>
        <w:t>о соответствии объекта и производства требованиям надлежащей производственной практики (GMP);</w:t>
      </w:r>
    </w:p>
    <w:p w14:paraId="3E0240FB" w14:textId="77777777" w:rsidR="000748B2" w:rsidRDefault="000748B2" w:rsidP="000748B2">
      <w:pPr>
        <w:pStyle w:val="pj"/>
      </w:pPr>
      <w:r>
        <w:t>о соответствии объекта требованиям надлежащей дистрибьюторской практики (GDP);</w:t>
      </w:r>
    </w:p>
    <w:p w14:paraId="7783ABEE" w14:textId="77777777" w:rsidR="000748B2" w:rsidRDefault="000748B2" w:rsidP="000748B2">
      <w:pPr>
        <w:pStyle w:val="pj"/>
      </w:pPr>
      <w:r>
        <w:t>о соответствии объекта требованиям надлежащей аптечной практики (GPP);</w:t>
      </w:r>
    </w:p>
    <w:p w14:paraId="1167C5FF" w14:textId="77777777" w:rsidR="000748B2" w:rsidRDefault="000748B2" w:rsidP="000748B2">
      <w:pPr>
        <w:pStyle w:val="pj"/>
      </w:pPr>
      <w:r>
        <w:t>6) ценовое предложение по форме, согласн</w:t>
      </w:r>
      <w:r w:rsidRPr="00AA594A">
        <w:rPr>
          <w:color w:val="auto"/>
        </w:rPr>
        <w:t xml:space="preserve">о </w:t>
      </w:r>
      <w:hyperlink w:anchor="sub2" w:history="1">
        <w:r w:rsidRPr="00AA594A">
          <w:rPr>
            <w:rStyle w:val="af3"/>
            <w:color w:val="auto"/>
            <w:u w:val="none"/>
          </w:rPr>
          <w:t>приложению 2</w:t>
        </w:r>
      </w:hyperlink>
      <w:r>
        <w:t xml:space="preserve"> к настоящим Правилам;</w:t>
      </w:r>
    </w:p>
    <w:p w14:paraId="552376EA" w14:textId="77777777" w:rsidR="000748B2" w:rsidRDefault="000748B2" w:rsidP="000748B2">
      <w:pPr>
        <w:pStyle w:val="pj"/>
      </w:pPr>
      <w:r>
        <w:t>7) оригинал документа, подтверждающего внесение гарантийного обеспечения тендерной заявки.</w:t>
      </w:r>
    </w:p>
    <w:p w14:paraId="4C95E073" w14:textId="77777777" w:rsidR="000748B2" w:rsidRDefault="000748B2" w:rsidP="000748B2">
      <w:pPr>
        <w:pStyle w:val="pj"/>
      </w:pPr>
      <w:r>
        <w:t>16. Техническая часть тендерной заявки содержит:</w:t>
      </w:r>
    </w:p>
    <w:p w14:paraId="2CD075C5" w14:textId="77777777" w:rsidR="000748B2" w:rsidRDefault="000748B2" w:rsidP="000748B2">
      <w:pPr>
        <w:pStyle w:val="pj"/>
      </w:pPr>
      <w:r>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t>docx</w:t>
      </w:r>
      <w:proofErr w:type="spellEnd"/>
      <w:r>
        <w:t>»);</w:t>
      </w:r>
    </w:p>
    <w:p w14:paraId="5442BFD0" w14:textId="77777777" w:rsidR="000748B2" w:rsidRDefault="000748B2" w:rsidP="000748B2">
      <w:pPr>
        <w:pStyle w:val="pj"/>
      </w:pPr>
      <w:r>
        <w:t>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w:t>
      </w:r>
    </w:p>
    <w:p w14:paraId="1FC55FB6" w14:textId="77777777" w:rsidR="000748B2" w:rsidRDefault="000748B2" w:rsidP="000748B2">
      <w:pPr>
        <w:pStyle w:val="pj"/>
      </w:pPr>
      <w:r>
        <w:lastRenderedPageBreak/>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w:t>
      </w:r>
      <w:hyperlink r:id="rId13" w:history="1">
        <w:r w:rsidRPr="00AA594A">
          <w:rPr>
            <w:rStyle w:val="af3"/>
            <w:color w:val="auto"/>
            <w:u w:val="none"/>
          </w:rPr>
          <w:t>приказом</w:t>
        </w:r>
      </w:hyperlink>
      <w:r w:rsidRPr="00AA594A">
        <w:t xml:space="preserve"> </w:t>
      </w:r>
      <w:r>
        <w:t>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14:paraId="71F59817" w14:textId="77777777" w:rsidR="000748B2" w:rsidRDefault="000748B2" w:rsidP="000748B2">
      <w:pPr>
        <w:pStyle w:val="pj"/>
      </w:pPr>
    </w:p>
    <w:p w14:paraId="75D8956D" w14:textId="77777777" w:rsidR="000748B2" w:rsidRPr="00E4741C" w:rsidRDefault="000748B2" w:rsidP="000748B2">
      <w:pPr>
        <w:pStyle w:val="a3"/>
        <w:spacing w:after="0" w:line="240" w:lineRule="auto"/>
        <w:ind w:left="0" w:firstLine="567"/>
        <w:contextualSpacing w:val="0"/>
        <w:jc w:val="center"/>
        <w:rPr>
          <w:rFonts w:ascii="Times New Roman" w:hAnsi="Times New Roman"/>
          <w:b/>
          <w:sz w:val="24"/>
          <w:szCs w:val="24"/>
        </w:rPr>
      </w:pPr>
      <w:r w:rsidRPr="00E4741C">
        <w:rPr>
          <w:rFonts w:ascii="Times New Roman" w:hAnsi="Times New Roman"/>
          <w:b/>
          <w:sz w:val="24"/>
          <w:szCs w:val="24"/>
        </w:rPr>
        <w:t>9. Гарантийное обеспечение тендерной заявки</w:t>
      </w:r>
    </w:p>
    <w:p w14:paraId="10E9662B" w14:textId="77777777" w:rsidR="000748B2" w:rsidRPr="00060A36" w:rsidRDefault="000748B2" w:rsidP="000748B2">
      <w:pPr>
        <w:pStyle w:val="a3"/>
        <w:tabs>
          <w:tab w:val="left" w:pos="0"/>
        </w:tabs>
        <w:spacing w:after="0" w:line="240" w:lineRule="auto"/>
        <w:ind w:left="0" w:firstLine="567"/>
        <w:jc w:val="both"/>
        <w:rPr>
          <w:rStyle w:val="s0"/>
          <w:sz w:val="24"/>
          <w:szCs w:val="24"/>
        </w:rPr>
      </w:pPr>
      <w:r w:rsidRPr="00060A36">
        <w:rPr>
          <w:rStyle w:val="s0"/>
          <w:sz w:val="24"/>
          <w:szCs w:val="24"/>
        </w:rPr>
        <w:t>1</w:t>
      </w:r>
      <w:r>
        <w:rPr>
          <w:rStyle w:val="s0"/>
          <w:sz w:val="24"/>
          <w:szCs w:val="24"/>
        </w:rPr>
        <w:t>7</w:t>
      </w:r>
      <w:r w:rsidRPr="00060A36">
        <w:rPr>
          <w:rStyle w:val="s0"/>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650144EE" w14:textId="77777777" w:rsidR="000748B2" w:rsidRPr="00060A36" w:rsidRDefault="000748B2" w:rsidP="000748B2">
      <w:pPr>
        <w:pStyle w:val="a3"/>
        <w:tabs>
          <w:tab w:val="left" w:pos="0"/>
        </w:tabs>
        <w:spacing w:after="0" w:line="240" w:lineRule="auto"/>
        <w:ind w:left="0"/>
        <w:jc w:val="both"/>
        <w:rPr>
          <w:rStyle w:val="s0"/>
          <w:sz w:val="24"/>
          <w:szCs w:val="24"/>
        </w:rPr>
      </w:pPr>
      <w:r w:rsidRPr="00060A36">
        <w:rPr>
          <w:rStyle w:val="s0"/>
          <w:sz w:val="24"/>
          <w:szCs w:val="24"/>
        </w:rPr>
        <w:t xml:space="preserve">      1</w:t>
      </w:r>
      <w:r>
        <w:rPr>
          <w:rStyle w:val="s0"/>
          <w:sz w:val="24"/>
          <w:szCs w:val="24"/>
        </w:rPr>
        <w:t>8</w:t>
      </w:r>
      <w:r w:rsidRPr="00060A36">
        <w:rPr>
          <w:rStyle w:val="s0"/>
          <w:sz w:val="24"/>
          <w:szCs w:val="24"/>
        </w:rPr>
        <w:t>. Гарантийное обеспечение тендерной заявки (далее – гарантийное обеспечение) представляется в виде:</w:t>
      </w:r>
    </w:p>
    <w:p w14:paraId="7CBE38F9" w14:textId="77777777" w:rsidR="000748B2" w:rsidRPr="00060A36" w:rsidRDefault="000748B2" w:rsidP="000748B2">
      <w:pPr>
        <w:pStyle w:val="a3"/>
        <w:tabs>
          <w:tab w:val="left" w:pos="0"/>
        </w:tabs>
        <w:spacing w:after="0" w:line="240" w:lineRule="auto"/>
        <w:ind w:left="0"/>
        <w:jc w:val="both"/>
        <w:rPr>
          <w:rStyle w:val="s0"/>
          <w:sz w:val="24"/>
          <w:szCs w:val="24"/>
        </w:rPr>
      </w:pPr>
      <w:r w:rsidRPr="00060A36">
        <w:rPr>
          <w:rStyle w:val="s0"/>
          <w:sz w:val="24"/>
          <w:szCs w:val="24"/>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14:paraId="289C927B" w14:textId="77777777" w:rsidR="000748B2" w:rsidRPr="00060A36" w:rsidRDefault="000748B2" w:rsidP="000748B2">
      <w:pPr>
        <w:pStyle w:val="a3"/>
        <w:spacing w:after="0" w:line="240" w:lineRule="auto"/>
        <w:ind w:left="0"/>
        <w:contextualSpacing w:val="0"/>
        <w:jc w:val="both"/>
        <w:rPr>
          <w:rStyle w:val="s0"/>
          <w:sz w:val="24"/>
          <w:szCs w:val="24"/>
        </w:rPr>
      </w:pPr>
      <w:r w:rsidRPr="00060A36">
        <w:rPr>
          <w:rStyle w:val="s0"/>
          <w:sz w:val="24"/>
          <w:szCs w:val="24"/>
        </w:rPr>
        <w:t xml:space="preserve">      2) банковской гарантии по форме,</w:t>
      </w:r>
      <w:r w:rsidRPr="00D26EB8">
        <w:rPr>
          <w:rStyle w:val="s0"/>
          <w:sz w:val="24"/>
          <w:szCs w:val="24"/>
        </w:rPr>
        <w:t xml:space="preserve"> </w:t>
      </w:r>
      <w:r w:rsidRPr="00D26EB8">
        <w:rPr>
          <w:rFonts w:ascii="Times New Roman" w:hAnsi="Times New Roman"/>
          <w:sz w:val="24"/>
          <w:szCs w:val="24"/>
        </w:rPr>
        <w:t xml:space="preserve">согласно </w:t>
      </w:r>
      <w:hyperlink w:anchor="sub3" w:history="1">
        <w:r w:rsidRPr="00AA594A">
          <w:rPr>
            <w:rStyle w:val="af3"/>
            <w:rFonts w:ascii="Times New Roman" w:hAnsi="Times New Roman"/>
            <w:color w:val="auto"/>
            <w:sz w:val="24"/>
            <w:szCs w:val="24"/>
            <w:u w:val="none"/>
          </w:rPr>
          <w:t>приложению 3</w:t>
        </w:r>
      </w:hyperlink>
      <w:r w:rsidRPr="00AA594A">
        <w:rPr>
          <w:rFonts w:ascii="Times New Roman" w:hAnsi="Times New Roman"/>
          <w:sz w:val="24"/>
          <w:szCs w:val="24"/>
        </w:rPr>
        <w:t xml:space="preserve"> к </w:t>
      </w:r>
      <w:r w:rsidRPr="00D26EB8">
        <w:rPr>
          <w:rFonts w:ascii="Times New Roman" w:hAnsi="Times New Roman"/>
          <w:sz w:val="24"/>
          <w:szCs w:val="24"/>
        </w:rPr>
        <w:t>ТД</w:t>
      </w:r>
      <w:r w:rsidRPr="00D26EB8">
        <w:rPr>
          <w:rStyle w:val="s0"/>
          <w:sz w:val="24"/>
          <w:szCs w:val="24"/>
        </w:rPr>
        <w:t>.</w:t>
      </w:r>
    </w:p>
    <w:p w14:paraId="19AC536D" w14:textId="77777777" w:rsidR="000748B2" w:rsidRPr="00060A36" w:rsidRDefault="000748B2" w:rsidP="000748B2">
      <w:pPr>
        <w:pStyle w:val="a3"/>
        <w:spacing w:after="0" w:line="240" w:lineRule="auto"/>
        <w:ind w:left="0" w:firstLine="567"/>
        <w:contextualSpacing w:val="0"/>
        <w:jc w:val="both"/>
        <w:rPr>
          <w:rFonts w:ascii="Times New Roman" w:hAnsi="Times New Roman"/>
          <w:sz w:val="24"/>
          <w:szCs w:val="24"/>
        </w:rPr>
      </w:pPr>
      <w:r w:rsidRPr="00060A36">
        <w:rPr>
          <w:rStyle w:val="s0"/>
          <w:sz w:val="24"/>
          <w:szCs w:val="24"/>
        </w:rPr>
        <w:t>1</w:t>
      </w:r>
      <w:r>
        <w:rPr>
          <w:rStyle w:val="s0"/>
          <w:sz w:val="24"/>
          <w:szCs w:val="24"/>
        </w:rPr>
        <w:t>9</w:t>
      </w:r>
      <w:r w:rsidRPr="00060A36">
        <w:rPr>
          <w:rStyle w:val="s0"/>
          <w:sz w:val="24"/>
          <w:szCs w:val="24"/>
        </w:rPr>
        <w:t>. Гарантийное обеспечение тендерной заявки в виде гарантийного денежного взноса вносится потенциальным поставщиком на счет Организатора тендера:</w:t>
      </w:r>
      <w:r w:rsidRPr="00060A36">
        <w:rPr>
          <w:rFonts w:ascii="Times New Roman" w:hAnsi="Times New Roman"/>
          <w:sz w:val="24"/>
          <w:szCs w:val="24"/>
        </w:rPr>
        <w:t xml:space="preserve"> КБЕ 16, БИН 990240000596, ИИК </w:t>
      </w:r>
      <w:r w:rsidRPr="00060A36">
        <w:rPr>
          <w:rFonts w:ascii="Times New Roman" w:hAnsi="Times New Roman"/>
          <w:sz w:val="24"/>
          <w:szCs w:val="24"/>
          <w:lang w:val="kk-KZ"/>
        </w:rPr>
        <w:t>KZ958562203109757354,</w:t>
      </w:r>
      <w:r w:rsidRPr="00060A36">
        <w:rPr>
          <w:rFonts w:ascii="Times New Roman" w:hAnsi="Times New Roman"/>
          <w:sz w:val="24"/>
          <w:szCs w:val="24"/>
        </w:rPr>
        <w:t xml:space="preserve"> БИК </w:t>
      </w:r>
      <w:r w:rsidRPr="00060A36">
        <w:rPr>
          <w:rFonts w:ascii="Times New Roman" w:hAnsi="Times New Roman"/>
          <w:sz w:val="24"/>
          <w:szCs w:val="24"/>
          <w:lang w:val="en-US"/>
        </w:rPr>
        <w:t>KCJBKZKX</w:t>
      </w:r>
      <w:r>
        <w:rPr>
          <w:rFonts w:ascii="Times New Roman" w:hAnsi="Times New Roman"/>
          <w:sz w:val="24"/>
          <w:szCs w:val="24"/>
        </w:rPr>
        <w:t xml:space="preserve"> </w:t>
      </w:r>
      <w:r w:rsidRPr="00060A36">
        <w:rPr>
          <w:rFonts w:ascii="Times New Roman" w:hAnsi="Times New Roman"/>
          <w:sz w:val="24"/>
          <w:szCs w:val="24"/>
          <w:lang w:val="kk-KZ"/>
        </w:rPr>
        <w:t>АО «</w:t>
      </w:r>
      <w:proofErr w:type="spellStart"/>
      <w:r>
        <w:rPr>
          <w:rFonts w:ascii="Times New Roman" w:hAnsi="Times New Roman"/>
          <w:sz w:val="24"/>
          <w:szCs w:val="24"/>
        </w:rPr>
        <w:t>БанкЦентрКредит</w:t>
      </w:r>
      <w:proofErr w:type="spellEnd"/>
      <w:r w:rsidRPr="00060A36">
        <w:rPr>
          <w:rFonts w:ascii="Times New Roman" w:hAnsi="Times New Roman"/>
          <w:sz w:val="24"/>
          <w:szCs w:val="24"/>
        </w:rPr>
        <w:t>» до истечения окончательного срока представления тендерных заявок.</w:t>
      </w:r>
    </w:p>
    <w:p w14:paraId="03092ECE" w14:textId="77777777" w:rsidR="000748B2" w:rsidRPr="00060A36" w:rsidRDefault="000748B2" w:rsidP="000748B2">
      <w:pPr>
        <w:pStyle w:val="a3"/>
        <w:spacing w:after="0" w:line="240" w:lineRule="auto"/>
        <w:ind w:left="0" w:firstLine="567"/>
        <w:contextualSpacing w:val="0"/>
        <w:jc w:val="both"/>
        <w:rPr>
          <w:rStyle w:val="s0"/>
          <w:sz w:val="24"/>
          <w:szCs w:val="24"/>
        </w:rPr>
      </w:pPr>
      <w:r>
        <w:rPr>
          <w:rStyle w:val="s0"/>
          <w:sz w:val="24"/>
          <w:szCs w:val="24"/>
        </w:rPr>
        <w:t>20</w:t>
      </w:r>
      <w:r w:rsidRPr="00060A36">
        <w:rPr>
          <w:rStyle w:val="s0"/>
          <w:sz w:val="24"/>
          <w:szCs w:val="24"/>
        </w:rPr>
        <w:t>. Срок действия гарантийного обеспечения составляет не менее срока действия тендерной заявки.</w:t>
      </w:r>
    </w:p>
    <w:p w14:paraId="12553CC7" w14:textId="77777777" w:rsidR="000748B2" w:rsidRPr="00060A36" w:rsidRDefault="000748B2" w:rsidP="000748B2">
      <w:pPr>
        <w:pStyle w:val="a3"/>
        <w:spacing w:after="0" w:line="240" w:lineRule="auto"/>
        <w:ind w:left="0" w:firstLine="567"/>
        <w:contextualSpacing w:val="0"/>
        <w:jc w:val="both"/>
        <w:rPr>
          <w:rStyle w:val="s0"/>
          <w:sz w:val="24"/>
          <w:szCs w:val="24"/>
        </w:rPr>
      </w:pPr>
      <w:bookmarkStart w:id="2" w:name="SUB4300"/>
      <w:bookmarkStart w:id="3" w:name="SUB4700"/>
      <w:bookmarkEnd w:id="2"/>
      <w:bookmarkEnd w:id="3"/>
      <w:r w:rsidRPr="00060A36">
        <w:rPr>
          <w:rStyle w:val="s0"/>
          <w:sz w:val="24"/>
          <w:szCs w:val="24"/>
        </w:rPr>
        <w:t>2</w:t>
      </w:r>
      <w:r>
        <w:rPr>
          <w:rStyle w:val="s0"/>
          <w:sz w:val="24"/>
          <w:szCs w:val="24"/>
        </w:rPr>
        <w:t>1</w:t>
      </w:r>
      <w:r w:rsidRPr="00060A36">
        <w:rPr>
          <w:rStyle w:val="s0"/>
          <w:sz w:val="24"/>
          <w:szCs w:val="24"/>
        </w:rPr>
        <w:t xml:space="preserve">. Гарантийное обеспечение возвращается потенциальному поставщику в течение пяти рабочих дней в случаях, оговоренных в пункте </w:t>
      </w:r>
      <w:r>
        <w:rPr>
          <w:rStyle w:val="s0"/>
          <w:sz w:val="24"/>
          <w:szCs w:val="24"/>
        </w:rPr>
        <w:t>54</w:t>
      </w:r>
      <w:r w:rsidRPr="00060A36">
        <w:rPr>
          <w:rStyle w:val="s0"/>
          <w:sz w:val="24"/>
          <w:szCs w:val="24"/>
        </w:rPr>
        <w:t xml:space="preserve"> Пр</w:t>
      </w:r>
      <w:r>
        <w:rPr>
          <w:rStyle w:val="s0"/>
          <w:sz w:val="24"/>
          <w:szCs w:val="24"/>
        </w:rPr>
        <w:t>иказа</w:t>
      </w:r>
      <w:r w:rsidRPr="00060A36">
        <w:rPr>
          <w:rStyle w:val="s0"/>
          <w:sz w:val="24"/>
          <w:szCs w:val="24"/>
        </w:rPr>
        <w:t>.</w:t>
      </w:r>
    </w:p>
    <w:p w14:paraId="6B094AA7" w14:textId="77777777" w:rsidR="000748B2" w:rsidRPr="00060A36" w:rsidRDefault="000748B2" w:rsidP="000748B2">
      <w:pPr>
        <w:pStyle w:val="a3"/>
        <w:spacing w:after="0" w:line="240" w:lineRule="auto"/>
        <w:ind w:left="0" w:firstLine="567"/>
        <w:contextualSpacing w:val="0"/>
        <w:jc w:val="both"/>
        <w:rPr>
          <w:rStyle w:val="s0"/>
          <w:sz w:val="24"/>
          <w:szCs w:val="24"/>
        </w:rPr>
      </w:pPr>
      <w:r w:rsidRPr="00060A36">
        <w:rPr>
          <w:rStyle w:val="s0"/>
          <w:sz w:val="24"/>
          <w:szCs w:val="24"/>
        </w:rPr>
        <w:t>2</w:t>
      </w:r>
      <w:r>
        <w:rPr>
          <w:rStyle w:val="s0"/>
          <w:sz w:val="24"/>
          <w:szCs w:val="24"/>
        </w:rPr>
        <w:t>2</w:t>
      </w:r>
      <w:r w:rsidRPr="00060A36">
        <w:rPr>
          <w:rStyle w:val="s0"/>
          <w:sz w:val="24"/>
          <w:szCs w:val="24"/>
        </w:rPr>
        <w:t>. Гарантийное обеспечение не возвращается потенциальному поставщику в случаях, оговоренных в пункте</w:t>
      </w:r>
      <w:r>
        <w:rPr>
          <w:rStyle w:val="s0"/>
          <w:sz w:val="24"/>
          <w:szCs w:val="24"/>
        </w:rPr>
        <w:t xml:space="preserve"> 55 Приказа</w:t>
      </w:r>
      <w:r w:rsidRPr="00060A36">
        <w:rPr>
          <w:rStyle w:val="s0"/>
          <w:sz w:val="24"/>
          <w:szCs w:val="24"/>
        </w:rPr>
        <w:t>.</w:t>
      </w:r>
    </w:p>
    <w:p w14:paraId="5E81C787" w14:textId="77777777" w:rsidR="000748B2" w:rsidRPr="00060A36" w:rsidRDefault="000748B2" w:rsidP="000748B2">
      <w:pPr>
        <w:ind w:firstLine="567"/>
        <w:jc w:val="both"/>
        <w:rPr>
          <w:rFonts w:ascii="Times New Roman" w:hAnsi="Times New Roman"/>
          <w:sz w:val="24"/>
          <w:szCs w:val="24"/>
        </w:rPr>
      </w:pPr>
      <w:r w:rsidRPr="00060A36">
        <w:rPr>
          <w:rFonts w:ascii="Times New Roman" w:hAnsi="Times New Roman"/>
          <w:sz w:val="24"/>
          <w:szCs w:val="24"/>
        </w:rPr>
        <w:t xml:space="preserve"> </w:t>
      </w:r>
    </w:p>
    <w:p w14:paraId="33D05E62" w14:textId="77777777" w:rsidR="000748B2" w:rsidRPr="00060A36" w:rsidRDefault="000748B2" w:rsidP="000748B2">
      <w:pPr>
        <w:pStyle w:val="Iauiue"/>
        <w:widowControl/>
        <w:ind w:firstLine="567"/>
        <w:jc w:val="center"/>
        <w:rPr>
          <w:b/>
          <w:sz w:val="24"/>
          <w:szCs w:val="24"/>
        </w:rPr>
      </w:pPr>
      <w:r w:rsidRPr="00060A36">
        <w:rPr>
          <w:b/>
          <w:sz w:val="24"/>
          <w:szCs w:val="24"/>
        </w:rPr>
        <w:t>10. Срок действия тендерной заявки</w:t>
      </w:r>
    </w:p>
    <w:p w14:paraId="5BC1B55C" w14:textId="77777777" w:rsidR="000748B2" w:rsidRPr="00060A36" w:rsidRDefault="000748B2" w:rsidP="000748B2">
      <w:pPr>
        <w:pStyle w:val="a3"/>
        <w:spacing w:after="0" w:line="240" w:lineRule="auto"/>
        <w:ind w:left="0" w:firstLine="567"/>
        <w:contextualSpacing w:val="0"/>
        <w:jc w:val="both"/>
        <w:rPr>
          <w:rStyle w:val="s0"/>
          <w:sz w:val="24"/>
          <w:szCs w:val="24"/>
        </w:rPr>
      </w:pPr>
      <w:r w:rsidRPr="00060A36">
        <w:rPr>
          <w:rStyle w:val="s0"/>
          <w:sz w:val="24"/>
          <w:szCs w:val="24"/>
        </w:rPr>
        <w:t>2</w:t>
      </w:r>
      <w:r>
        <w:rPr>
          <w:rStyle w:val="s0"/>
          <w:sz w:val="24"/>
          <w:szCs w:val="24"/>
        </w:rPr>
        <w:t>3</w:t>
      </w:r>
      <w:r w:rsidRPr="00060A36">
        <w:rPr>
          <w:rStyle w:val="s0"/>
          <w:sz w:val="24"/>
          <w:szCs w:val="24"/>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 </w:t>
      </w:r>
    </w:p>
    <w:p w14:paraId="31576982" w14:textId="77777777" w:rsidR="000748B2" w:rsidRPr="00060A36" w:rsidRDefault="000748B2" w:rsidP="000748B2">
      <w:pPr>
        <w:pStyle w:val="af0"/>
        <w:spacing w:after="0" w:line="240" w:lineRule="auto"/>
        <w:ind w:firstLine="567"/>
        <w:jc w:val="both"/>
        <w:rPr>
          <w:rFonts w:ascii="Times New Roman" w:hAnsi="Times New Roman"/>
          <w:i/>
          <w:sz w:val="24"/>
          <w:szCs w:val="24"/>
        </w:rPr>
      </w:pPr>
    </w:p>
    <w:p w14:paraId="017766F7" w14:textId="77777777" w:rsidR="000748B2" w:rsidRPr="00060A36" w:rsidRDefault="000748B2" w:rsidP="000748B2">
      <w:pPr>
        <w:pStyle w:val="Iauiue"/>
        <w:widowControl/>
        <w:ind w:firstLine="567"/>
        <w:jc w:val="center"/>
        <w:rPr>
          <w:b/>
          <w:sz w:val="24"/>
          <w:szCs w:val="24"/>
        </w:rPr>
      </w:pPr>
      <w:r w:rsidRPr="00060A36">
        <w:rPr>
          <w:b/>
          <w:sz w:val="24"/>
          <w:szCs w:val="24"/>
        </w:rPr>
        <w:t>11. Язык тендерной заявки</w:t>
      </w:r>
    </w:p>
    <w:p w14:paraId="5CB5B0D3" w14:textId="77777777" w:rsidR="000748B2" w:rsidRDefault="000748B2" w:rsidP="000748B2">
      <w:pPr>
        <w:pStyle w:val="Iauiue"/>
        <w:widowControl/>
        <w:ind w:firstLine="567"/>
        <w:rPr>
          <w:sz w:val="24"/>
          <w:szCs w:val="24"/>
        </w:rPr>
      </w:pPr>
      <w:r w:rsidRPr="00060A36">
        <w:rPr>
          <w:sz w:val="24"/>
          <w:szCs w:val="24"/>
        </w:rPr>
        <w:t>2</w:t>
      </w:r>
      <w:r>
        <w:rPr>
          <w:sz w:val="24"/>
          <w:szCs w:val="24"/>
        </w:rPr>
        <w:t>4</w:t>
      </w:r>
      <w:r w:rsidRPr="00060A36">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составления Тендерной документации.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F215539" w14:textId="77777777" w:rsidR="00F71FE4" w:rsidRDefault="00F71FE4" w:rsidP="000748B2">
      <w:pPr>
        <w:pStyle w:val="Iauiue"/>
        <w:widowControl/>
        <w:ind w:firstLine="567"/>
        <w:rPr>
          <w:sz w:val="24"/>
          <w:szCs w:val="24"/>
        </w:rPr>
      </w:pPr>
    </w:p>
    <w:p w14:paraId="3666E0A3" w14:textId="77777777" w:rsidR="00F71FE4" w:rsidRDefault="00F71FE4" w:rsidP="000748B2">
      <w:pPr>
        <w:pStyle w:val="Iauiue"/>
        <w:widowControl/>
        <w:ind w:firstLine="567"/>
        <w:rPr>
          <w:sz w:val="24"/>
          <w:szCs w:val="24"/>
        </w:rPr>
      </w:pPr>
    </w:p>
    <w:p w14:paraId="47D13236" w14:textId="77777777" w:rsidR="00F71FE4" w:rsidRPr="00884ED3" w:rsidRDefault="00F71FE4" w:rsidP="000748B2">
      <w:pPr>
        <w:pStyle w:val="Iauiue"/>
        <w:widowControl/>
        <w:ind w:firstLine="567"/>
        <w:rPr>
          <w:sz w:val="24"/>
          <w:szCs w:val="24"/>
        </w:rPr>
      </w:pPr>
    </w:p>
    <w:p w14:paraId="414D771B" w14:textId="77777777" w:rsidR="000748B2" w:rsidRPr="00060A36" w:rsidRDefault="000748B2" w:rsidP="000748B2">
      <w:pPr>
        <w:pStyle w:val="Iauiue"/>
        <w:widowControl/>
        <w:ind w:firstLine="567"/>
        <w:jc w:val="center"/>
        <w:rPr>
          <w:b/>
          <w:sz w:val="24"/>
          <w:szCs w:val="24"/>
        </w:rPr>
      </w:pPr>
      <w:r w:rsidRPr="00060A36">
        <w:rPr>
          <w:b/>
          <w:sz w:val="24"/>
          <w:szCs w:val="24"/>
        </w:rPr>
        <w:lastRenderedPageBreak/>
        <w:t>12. Оформление, представление, изменение и отзыв тендерной заявки</w:t>
      </w:r>
    </w:p>
    <w:p w14:paraId="53DF0DB1" w14:textId="77777777" w:rsidR="000748B2" w:rsidRPr="00060A36" w:rsidRDefault="000748B2" w:rsidP="000748B2">
      <w:pPr>
        <w:pStyle w:val="af0"/>
        <w:tabs>
          <w:tab w:val="left" w:pos="851"/>
        </w:tabs>
        <w:spacing w:after="0" w:line="240" w:lineRule="auto"/>
        <w:ind w:firstLine="567"/>
        <w:jc w:val="both"/>
        <w:rPr>
          <w:rFonts w:ascii="Times New Roman" w:hAnsi="Times New Roman"/>
          <w:sz w:val="24"/>
          <w:szCs w:val="24"/>
        </w:rPr>
      </w:pPr>
      <w:r w:rsidRPr="00060A36">
        <w:rPr>
          <w:rFonts w:ascii="Times New Roman" w:hAnsi="Times New Roman"/>
          <w:sz w:val="24"/>
          <w:szCs w:val="24"/>
        </w:rPr>
        <w:t>2</w:t>
      </w:r>
      <w:r>
        <w:rPr>
          <w:rFonts w:ascii="Times New Roman" w:hAnsi="Times New Roman"/>
          <w:sz w:val="24"/>
          <w:szCs w:val="24"/>
          <w:lang w:val="ru-RU"/>
        </w:rPr>
        <w:t>5</w:t>
      </w:r>
      <w:r w:rsidRPr="00060A36">
        <w:rPr>
          <w:rFonts w:ascii="Times New Roman" w:hAnsi="Times New Roman"/>
          <w:sz w:val="24"/>
          <w:szCs w:val="24"/>
        </w:rPr>
        <w:t>. Потенциальный поставщик, изъявивший желание участвовать в тендере, до истечения окончательного срока представления тендерных заявок представляет организатору тендера в запечатанном виде тендерную заявку в соответствии с Тендерной документацией.</w:t>
      </w:r>
    </w:p>
    <w:p w14:paraId="2F1D12B3" w14:textId="77777777" w:rsidR="000748B2" w:rsidRPr="00060A36" w:rsidRDefault="000748B2" w:rsidP="000748B2">
      <w:pPr>
        <w:pStyle w:val="a3"/>
        <w:spacing w:after="0" w:line="240" w:lineRule="auto"/>
        <w:ind w:left="0" w:firstLine="567"/>
        <w:contextualSpacing w:val="0"/>
        <w:jc w:val="both"/>
        <w:rPr>
          <w:rFonts w:ascii="Times New Roman" w:hAnsi="Times New Roman"/>
          <w:color w:val="000000"/>
          <w:sz w:val="24"/>
          <w:szCs w:val="24"/>
        </w:rPr>
      </w:pPr>
      <w:r w:rsidRPr="00060A36">
        <w:rPr>
          <w:rStyle w:val="s0"/>
          <w:sz w:val="24"/>
          <w:szCs w:val="24"/>
          <w:lang w:val="kk-KZ"/>
        </w:rPr>
        <w:t>2</w:t>
      </w:r>
      <w:r>
        <w:rPr>
          <w:rStyle w:val="s0"/>
          <w:sz w:val="24"/>
          <w:szCs w:val="24"/>
          <w:lang w:val="kk-KZ"/>
        </w:rPr>
        <w:t>6</w:t>
      </w:r>
      <w:r w:rsidRPr="00060A36">
        <w:rPr>
          <w:rStyle w:val="s0"/>
          <w:sz w:val="24"/>
          <w:szCs w:val="24"/>
        </w:rPr>
        <w:t>. Тендерная заявка представляется в прошитом и пронумерованном виде, последняя страница заверяется подписью.</w:t>
      </w:r>
      <w:r w:rsidRPr="00060A36">
        <w:rPr>
          <w:rFonts w:ascii="Times New Roman" w:hAnsi="Times New Roman"/>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r w:rsidRPr="00060A36">
        <w:rPr>
          <w:rStyle w:val="s0"/>
          <w:sz w:val="24"/>
          <w:szCs w:val="24"/>
        </w:rPr>
        <w:t xml:space="preserve"> </w:t>
      </w:r>
      <w:r w:rsidRPr="00060A36">
        <w:rPr>
          <w:rFonts w:ascii="Times New Roman" w:hAnsi="Times New Roman"/>
          <w:color w:val="000000"/>
          <w:sz w:val="24"/>
          <w:szCs w:val="24"/>
        </w:rPr>
        <w:t>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14:paraId="096316E0" w14:textId="77777777" w:rsidR="000748B2" w:rsidRPr="00060A36" w:rsidRDefault="000748B2" w:rsidP="000748B2">
      <w:pPr>
        <w:pStyle w:val="a3"/>
        <w:spacing w:after="0" w:line="240" w:lineRule="auto"/>
        <w:ind w:left="0" w:firstLine="567"/>
        <w:contextualSpacing w:val="0"/>
        <w:jc w:val="both"/>
        <w:rPr>
          <w:rFonts w:ascii="Times New Roman" w:hAnsi="Times New Roman"/>
          <w:color w:val="000000"/>
          <w:sz w:val="24"/>
          <w:szCs w:val="24"/>
        </w:rPr>
      </w:pPr>
      <w:r w:rsidRPr="00060A36">
        <w:rPr>
          <w:rStyle w:val="s0"/>
          <w:sz w:val="24"/>
          <w:szCs w:val="24"/>
        </w:rPr>
        <w:t>2</w:t>
      </w:r>
      <w:r>
        <w:rPr>
          <w:rStyle w:val="s0"/>
          <w:sz w:val="24"/>
          <w:szCs w:val="24"/>
        </w:rPr>
        <w:t>7</w:t>
      </w:r>
      <w:r w:rsidRPr="00060A36">
        <w:rPr>
          <w:rStyle w:val="s0"/>
          <w:sz w:val="24"/>
          <w:szCs w:val="24"/>
        </w:rPr>
        <w:t xml:space="preserve">. </w:t>
      </w:r>
      <w:r w:rsidRPr="00060A36">
        <w:rPr>
          <w:rFonts w:ascii="Times New Roman" w:hAnsi="Times New Roman"/>
          <w:color w:val="000000"/>
          <w:sz w:val="24"/>
          <w:szCs w:val="24"/>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39714B8B" w14:textId="77777777" w:rsidR="000748B2" w:rsidRPr="00060A36" w:rsidRDefault="000748B2" w:rsidP="000748B2">
      <w:pPr>
        <w:pStyle w:val="a3"/>
        <w:spacing w:after="0" w:line="240" w:lineRule="auto"/>
        <w:ind w:left="0" w:firstLine="567"/>
        <w:contextualSpacing w:val="0"/>
        <w:jc w:val="both"/>
        <w:rPr>
          <w:rStyle w:val="s0"/>
          <w:sz w:val="24"/>
          <w:szCs w:val="24"/>
        </w:rPr>
      </w:pPr>
      <w:r w:rsidRPr="00060A36">
        <w:rPr>
          <w:rStyle w:val="s0"/>
          <w:sz w:val="24"/>
          <w:szCs w:val="24"/>
        </w:rPr>
        <w:t>2</w:t>
      </w:r>
      <w:r>
        <w:rPr>
          <w:rStyle w:val="s0"/>
          <w:sz w:val="24"/>
          <w:szCs w:val="24"/>
        </w:rPr>
        <w:t>8</w:t>
      </w:r>
      <w:r w:rsidRPr="00060A36">
        <w:rPr>
          <w:rStyle w:val="s0"/>
          <w:sz w:val="24"/>
          <w:szCs w:val="24"/>
        </w:rPr>
        <w:t xml:space="preserve">. Тендерная заявка запечатывается в конверт, в котором указываются наименование и юридический адрес потенциального поставщика. </w:t>
      </w:r>
    </w:p>
    <w:p w14:paraId="4A6BE7DD" w14:textId="77777777" w:rsidR="000748B2" w:rsidRPr="00060A36" w:rsidRDefault="000748B2" w:rsidP="000748B2">
      <w:pPr>
        <w:pStyle w:val="af0"/>
        <w:spacing w:after="0" w:line="240" w:lineRule="auto"/>
        <w:ind w:firstLine="567"/>
        <w:jc w:val="both"/>
        <w:rPr>
          <w:rFonts w:ascii="Times New Roman" w:hAnsi="Times New Roman"/>
          <w:sz w:val="24"/>
          <w:szCs w:val="24"/>
        </w:rPr>
      </w:pPr>
      <w:r w:rsidRPr="00060A36">
        <w:rPr>
          <w:rFonts w:ascii="Times New Roman" w:hAnsi="Times New Roman"/>
          <w:sz w:val="24"/>
          <w:szCs w:val="24"/>
        </w:rPr>
        <w:t>Конверт должен быть:</w:t>
      </w:r>
    </w:p>
    <w:p w14:paraId="28AAF75B" w14:textId="77777777" w:rsidR="000748B2" w:rsidRPr="00060A36" w:rsidRDefault="000748B2" w:rsidP="000748B2">
      <w:pPr>
        <w:pStyle w:val="af0"/>
        <w:spacing w:after="0" w:line="240" w:lineRule="auto"/>
        <w:ind w:firstLine="567"/>
        <w:jc w:val="both"/>
        <w:rPr>
          <w:rFonts w:ascii="Times New Roman" w:hAnsi="Times New Roman"/>
          <w:sz w:val="24"/>
          <w:szCs w:val="24"/>
        </w:rPr>
      </w:pPr>
      <w:r w:rsidRPr="00060A36">
        <w:rPr>
          <w:rFonts w:ascii="Times New Roman" w:hAnsi="Times New Roman"/>
          <w:sz w:val="24"/>
          <w:szCs w:val="24"/>
        </w:rPr>
        <w:t>1) адресован организатору тендера по адресу: индекс 0</w:t>
      </w:r>
      <w:r w:rsidRPr="00060A36">
        <w:rPr>
          <w:rFonts w:ascii="Times New Roman" w:hAnsi="Times New Roman"/>
          <w:sz w:val="24"/>
          <w:szCs w:val="24"/>
          <w:lang w:val="kk-KZ"/>
        </w:rPr>
        <w:t>7</w:t>
      </w:r>
      <w:r w:rsidRPr="00060A36">
        <w:rPr>
          <w:rFonts w:ascii="Times New Roman" w:hAnsi="Times New Roman"/>
          <w:sz w:val="24"/>
          <w:szCs w:val="24"/>
        </w:rPr>
        <w:t>00</w:t>
      </w:r>
      <w:r>
        <w:rPr>
          <w:rFonts w:ascii="Times New Roman" w:hAnsi="Times New Roman"/>
          <w:sz w:val="24"/>
          <w:szCs w:val="24"/>
          <w:lang w:val="ru-RU"/>
        </w:rPr>
        <w:t>16,</w:t>
      </w:r>
      <w:r w:rsidRPr="00060A36">
        <w:rPr>
          <w:rFonts w:ascii="Times New Roman" w:hAnsi="Times New Roman"/>
          <w:sz w:val="24"/>
          <w:szCs w:val="24"/>
        </w:rPr>
        <w:t xml:space="preserve"> г. </w:t>
      </w:r>
      <w:r w:rsidRPr="00060A36">
        <w:rPr>
          <w:rFonts w:ascii="Times New Roman" w:hAnsi="Times New Roman"/>
          <w:sz w:val="24"/>
          <w:szCs w:val="24"/>
          <w:lang w:val="ru-RU"/>
        </w:rPr>
        <w:t>Усть</w:t>
      </w:r>
      <w:r>
        <w:rPr>
          <w:rFonts w:ascii="Times New Roman" w:hAnsi="Times New Roman"/>
          <w:sz w:val="24"/>
          <w:szCs w:val="24"/>
          <w:lang w:val="ru-RU"/>
        </w:rPr>
        <w:t>-</w:t>
      </w:r>
      <w:r w:rsidRPr="00060A36">
        <w:rPr>
          <w:rFonts w:ascii="Times New Roman" w:hAnsi="Times New Roman"/>
          <w:sz w:val="24"/>
          <w:szCs w:val="24"/>
          <w:lang w:val="ru-RU"/>
        </w:rPr>
        <w:t xml:space="preserve">Каменогорск </w:t>
      </w:r>
      <w:r w:rsidRPr="00060A36">
        <w:rPr>
          <w:rFonts w:ascii="Times New Roman" w:hAnsi="Times New Roman"/>
          <w:sz w:val="24"/>
          <w:szCs w:val="24"/>
          <w:lang w:val="kk-KZ"/>
        </w:rPr>
        <w:t xml:space="preserve">ул.Кокжал Барака 11, </w:t>
      </w:r>
      <w:r w:rsidRPr="00060A36">
        <w:rPr>
          <w:rFonts w:ascii="Times New Roman" w:hAnsi="Times New Roman"/>
          <w:sz w:val="24"/>
          <w:szCs w:val="24"/>
        </w:rPr>
        <w:t>КГП на ПХВ «</w:t>
      </w:r>
      <w:r w:rsidRPr="00060A36">
        <w:rPr>
          <w:rFonts w:ascii="Times New Roman" w:hAnsi="Times New Roman"/>
          <w:sz w:val="24"/>
          <w:szCs w:val="24"/>
          <w:lang w:val="kk-KZ"/>
        </w:rPr>
        <w:t>Восточно</w:t>
      </w:r>
      <w:r>
        <w:rPr>
          <w:rFonts w:ascii="Times New Roman" w:hAnsi="Times New Roman"/>
          <w:sz w:val="24"/>
          <w:szCs w:val="24"/>
          <w:lang w:val="kk-KZ"/>
        </w:rPr>
        <w:t>-</w:t>
      </w:r>
      <w:r w:rsidRPr="00060A36">
        <w:rPr>
          <w:rFonts w:ascii="Times New Roman" w:hAnsi="Times New Roman"/>
          <w:sz w:val="24"/>
          <w:szCs w:val="24"/>
          <w:lang w:val="kk-KZ"/>
        </w:rPr>
        <w:t>Казахстанский областной центр крови</w:t>
      </w:r>
      <w:r w:rsidRPr="00060A36">
        <w:rPr>
          <w:rFonts w:ascii="Times New Roman" w:hAnsi="Times New Roman"/>
          <w:sz w:val="24"/>
          <w:szCs w:val="24"/>
        </w:rPr>
        <w:t xml:space="preserve">» </w:t>
      </w:r>
      <w:r w:rsidRPr="00060A36">
        <w:rPr>
          <w:rFonts w:ascii="Times New Roman" w:hAnsi="Times New Roman"/>
          <w:sz w:val="24"/>
          <w:szCs w:val="24"/>
          <w:lang w:val="kk-KZ"/>
        </w:rPr>
        <w:t>УЗ ВКО</w:t>
      </w:r>
      <w:r w:rsidRPr="00060A36">
        <w:rPr>
          <w:rFonts w:ascii="Times New Roman" w:hAnsi="Times New Roman"/>
          <w:sz w:val="24"/>
          <w:szCs w:val="24"/>
        </w:rPr>
        <w:t xml:space="preserve">.  </w:t>
      </w:r>
    </w:p>
    <w:p w14:paraId="41E03161" w14:textId="35CC14AE" w:rsidR="000748B2" w:rsidRPr="00060A36" w:rsidRDefault="000748B2" w:rsidP="000748B2">
      <w:pPr>
        <w:pStyle w:val="a6"/>
        <w:ind w:firstLine="708"/>
        <w:jc w:val="both"/>
        <w:rPr>
          <w:rFonts w:ascii="Times New Roman" w:hAnsi="Times New Roman"/>
          <w:b/>
          <w:sz w:val="24"/>
          <w:szCs w:val="24"/>
        </w:rPr>
      </w:pPr>
      <w:r w:rsidRPr="00060A36">
        <w:rPr>
          <w:rFonts w:ascii="Times New Roman" w:hAnsi="Times New Roman"/>
          <w:sz w:val="24"/>
          <w:szCs w:val="24"/>
        </w:rPr>
        <w:t xml:space="preserve">2) содержать слова </w:t>
      </w:r>
      <w:r w:rsidRPr="00060A36">
        <w:rPr>
          <w:rFonts w:ascii="Times New Roman" w:hAnsi="Times New Roman"/>
          <w:b/>
          <w:sz w:val="24"/>
          <w:szCs w:val="24"/>
        </w:rPr>
        <w:t>«</w:t>
      </w:r>
      <w:r w:rsidRPr="00060A36">
        <w:rPr>
          <w:rFonts w:ascii="Times New Roman" w:hAnsi="Times New Roman"/>
          <w:b/>
          <w:sz w:val="24"/>
          <w:szCs w:val="24"/>
          <w:lang w:val="kk-KZ"/>
        </w:rPr>
        <w:t>Т</w:t>
      </w:r>
      <w:proofErr w:type="spellStart"/>
      <w:r w:rsidRPr="00060A36">
        <w:rPr>
          <w:rFonts w:ascii="Times New Roman" w:hAnsi="Times New Roman"/>
          <w:b/>
          <w:bCs/>
          <w:sz w:val="24"/>
          <w:szCs w:val="24"/>
        </w:rPr>
        <w:t>ендер</w:t>
      </w:r>
      <w:proofErr w:type="spellEnd"/>
      <w:r w:rsidRPr="00060A36">
        <w:rPr>
          <w:rFonts w:ascii="Times New Roman" w:hAnsi="Times New Roman"/>
          <w:b/>
          <w:bCs/>
          <w:sz w:val="24"/>
          <w:szCs w:val="24"/>
        </w:rPr>
        <w:t xml:space="preserve"> </w:t>
      </w:r>
      <w:r w:rsidRPr="00060A36">
        <w:rPr>
          <w:rFonts w:ascii="Times New Roman" w:hAnsi="Times New Roman"/>
          <w:b/>
          <w:bCs/>
          <w:sz w:val="24"/>
          <w:szCs w:val="24"/>
          <w:lang w:val="kk-KZ"/>
        </w:rPr>
        <w:t xml:space="preserve">№1 </w:t>
      </w:r>
      <w:r w:rsidRPr="00060A36">
        <w:rPr>
          <w:rFonts w:ascii="Times New Roman" w:hAnsi="Times New Roman"/>
          <w:b/>
          <w:bCs/>
          <w:sz w:val="24"/>
          <w:szCs w:val="24"/>
        </w:rPr>
        <w:t>по закупу</w:t>
      </w:r>
      <w:r w:rsidRPr="00060A36">
        <w:rPr>
          <w:rFonts w:ascii="Times New Roman" w:hAnsi="Times New Roman"/>
          <w:color w:val="000000"/>
          <w:sz w:val="24"/>
          <w:szCs w:val="24"/>
        </w:rPr>
        <w:t xml:space="preserve"> </w:t>
      </w:r>
      <w:r w:rsidRPr="00060A36">
        <w:rPr>
          <w:rFonts w:ascii="Times New Roman" w:hAnsi="Times New Roman"/>
          <w:b/>
          <w:color w:val="000000"/>
          <w:sz w:val="24"/>
          <w:szCs w:val="24"/>
        </w:rPr>
        <w:t xml:space="preserve">медицинских изделий </w:t>
      </w:r>
      <w:r w:rsidRPr="00060A36">
        <w:rPr>
          <w:rFonts w:ascii="Times New Roman" w:hAnsi="Times New Roman"/>
          <w:b/>
          <w:bCs/>
          <w:color w:val="000000"/>
          <w:sz w:val="24"/>
          <w:szCs w:val="24"/>
        </w:rPr>
        <w:t>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w:t>
      </w:r>
      <w:r>
        <w:rPr>
          <w:rFonts w:ascii="Times New Roman" w:hAnsi="Times New Roman"/>
          <w:b/>
          <w:bCs/>
          <w:color w:val="000000"/>
          <w:sz w:val="24"/>
          <w:szCs w:val="24"/>
        </w:rPr>
        <w:t>4</w:t>
      </w:r>
      <w:r w:rsidRPr="00060A36">
        <w:rPr>
          <w:rFonts w:ascii="Times New Roman" w:hAnsi="Times New Roman"/>
          <w:b/>
          <w:bCs/>
          <w:color w:val="000000"/>
          <w:sz w:val="24"/>
          <w:szCs w:val="24"/>
        </w:rPr>
        <w:t xml:space="preserve"> год</w:t>
      </w:r>
      <w:r w:rsidRPr="00060A36">
        <w:rPr>
          <w:rFonts w:ascii="Times New Roman" w:hAnsi="Times New Roman"/>
          <w:b/>
          <w:sz w:val="24"/>
          <w:szCs w:val="24"/>
        </w:rPr>
        <w:t xml:space="preserve">» </w:t>
      </w:r>
      <w:r w:rsidRPr="00060A36">
        <w:rPr>
          <w:rFonts w:ascii="Times New Roman" w:hAnsi="Times New Roman"/>
          <w:b/>
          <w:bCs/>
          <w:sz w:val="24"/>
          <w:szCs w:val="24"/>
        </w:rPr>
        <w:t xml:space="preserve">и «НЕ ВСКРЫВАТЬ ДО </w:t>
      </w:r>
      <w:r>
        <w:rPr>
          <w:rFonts w:ascii="Times New Roman" w:hAnsi="Times New Roman"/>
          <w:b/>
          <w:bCs/>
          <w:sz w:val="24"/>
          <w:szCs w:val="24"/>
          <w:lang w:val="kk-KZ"/>
        </w:rPr>
        <w:t>11</w:t>
      </w:r>
      <w:r w:rsidRPr="00060A36">
        <w:rPr>
          <w:rFonts w:ascii="Times New Roman" w:hAnsi="Times New Roman"/>
          <w:b/>
          <w:bCs/>
          <w:sz w:val="24"/>
          <w:szCs w:val="24"/>
        </w:rPr>
        <w:t xml:space="preserve"> часов 00 минут </w:t>
      </w:r>
      <w:r w:rsidR="00E00FFC">
        <w:rPr>
          <w:rFonts w:ascii="Times New Roman" w:hAnsi="Times New Roman"/>
          <w:b/>
          <w:bCs/>
          <w:sz w:val="24"/>
          <w:szCs w:val="24"/>
        </w:rPr>
        <w:t>06</w:t>
      </w:r>
      <w:r>
        <w:rPr>
          <w:rFonts w:ascii="Times New Roman" w:hAnsi="Times New Roman"/>
          <w:b/>
          <w:bCs/>
          <w:sz w:val="24"/>
          <w:szCs w:val="24"/>
          <w:lang w:val="kk-KZ"/>
        </w:rPr>
        <w:t xml:space="preserve"> </w:t>
      </w:r>
      <w:r w:rsidR="00E00FFC">
        <w:rPr>
          <w:rFonts w:ascii="Times New Roman" w:hAnsi="Times New Roman"/>
          <w:b/>
          <w:bCs/>
          <w:sz w:val="24"/>
          <w:szCs w:val="24"/>
          <w:lang w:val="kk-KZ"/>
        </w:rPr>
        <w:t>февраль</w:t>
      </w:r>
      <w:r>
        <w:rPr>
          <w:rFonts w:ascii="Times New Roman" w:hAnsi="Times New Roman"/>
          <w:b/>
          <w:bCs/>
          <w:sz w:val="24"/>
          <w:szCs w:val="24"/>
          <w:lang w:val="kk-KZ"/>
        </w:rPr>
        <w:t xml:space="preserve"> </w:t>
      </w:r>
      <w:r w:rsidRPr="00060A36">
        <w:rPr>
          <w:rFonts w:ascii="Times New Roman" w:hAnsi="Times New Roman"/>
          <w:b/>
          <w:bCs/>
          <w:sz w:val="24"/>
          <w:szCs w:val="24"/>
        </w:rPr>
        <w:t>202</w:t>
      </w:r>
      <w:r>
        <w:rPr>
          <w:rFonts w:ascii="Times New Roman" w:hAnsi="Times New Roman"/>
          <w:b/>
          <w:bCs/>
          <w:sz w:val="24"/>
          <w:szCs w:val="24"/>
        </w:rPr>
        <w:t>4</w:t>
      </w:r>
      <w:r w:rsidRPr="00060A36">
        <w:rPr>
          <w:rFonts w:ascii="Times New Roman" w:hAnsi="Times New Roman"/>
          <w:b/>
          <w:bCs/>
          <w:sz w:val="24"/>
          <w:szCs w:val="24"/>
        </w:rPr>
        <w:t xml:space="preserve"> года».</w:t>
      </w:r>
    </w:p>
    <w:p w14:paraId="50D32F7A" w14:textId="35F7A361" w:rsidR="000748B2" w:rsidRPr="00060A36" w:rsidRDefault="000748B2" w:rsidP="000748B2">
      <w:pPr>
        <w:pStyle w:val="Iauiue"/>
        <w:widowControl/>
        <w:ind w:firstLine="567"/>
        <w:rPr>
          <w:b/>
          <w:sz w:val="24"/>
          <w:szCs w:val="24"/>
        </w:rPr>
      </w:pPr>
      <w:r w:rsidRPr="00060A36">
        <w:rPr>
          <w:sz w:val="24"/>
          <w:szCs w:val="24"/>
        </w:rPr>
        <w:t>2</w:t>
      </w:r>
      <w:r>
        <w:rPr>
          <w:sz w:val="24"/>
          <w:szCs w:val="24"/>
        </w:rPr>
        <w:t>9</w:t>
      </w:r>
      <w:r w:rsidRPr="00060A36">
        <w:rPr>
          <w:sz w:val="24"/>
          <w:szCs w:val="24"/>
        </w:rPr>
        <w:t>. Тендерные заявки представляются организатору тендера нарочно или по почте по адресу: индекс 0700</w:t>
      </w:r>
      <w:r>
        <w:rPr>
          <w:sz w:val="24"/>
          <w:szCs w:val="24"/>
        </w:rPr>
        <w:t>16,</w:t>
      </w:r>
      <w:r w:rsidRPr="00060A36">
        <w:rPr>
          <w:sz w:val="24"/>
          <w:szCs w:val="24"/>
        </w:rPr>
        <w:t xml:space="preserve"> г. Усть</w:t>
      </w:r>
      <w:r>
        <w:rPr>
          <w:sz w:val="24"/>
          <w:szCs w:val="24"/>
        </w:rPr>
        <w:t>-</w:t>
      </w:r>
      <w:r w:rsidRPr="00060A36">
        <w:rPr>
          <w:sz w:val="24"/>
          <w:szCs w:val="24"/>
        </w:rPr>
        <w:t>Каменогорск</w:t>
      </w:r>
      <w:r>
        <w:rPr>
          <w:sz w:val="24"/>
          <w:szCs w:val="24"/>
        </w:rPr>
        <w:t xml:space="preserve">, </w:t>
      </w:r>
      <w:r w:rsidRPr="00060A36">
        <w:rPr>
          <w:sz w:val="24"/>
          <w:szCs w:val="24"/>
        </w:rPr>
        <w:t>ул.</w:t>
      </w:r>
      <w:r w:rsidR="00056D36">
        <w:rPr>
          <w:sz w:val="24"/>
          <w:szCs w:val="24"/>
          <w:lang w:val="kk-KZ"/>
        </w:rPr>
        <w:t xml:space="preserve"> </w:t>
      </w:r>
      <w:proofErr w:type="spellStart"/>
      <w:r w:rsidRPr="00060A36">
        <w:rPr>
          <w:sz w:val="24"/>
          <w:szCs w:val="24"/>
        </w:rPr>
        <w:t>Кокжал</w:t>
      </w:r>
      <w:proofErr w:type="spellEnd"/>
      <w:r w:rsidRPr="00060A36">
        <w:rPr>
          <w:sz w:val="24"/>
          <w:szCs w:val="24"/>
        </w:rPr>
        <w:t xml:space="preserve"> Барака 11,  КГП на ПХВ «Восточно</w:t>
      </w:r>
      <w:r>
        <w:rPr>
          <w:sz w:val="24"/>
          <w:szCs w:val="24"/>
        </w:rPr>
        <w:t>-</w:t>
      </w:r>
      <w:r w:rsidRPr="00060A36">
        <w:rPr>
          <w:sz w:val="24"/>
          <w:szCs w:val="24"/>
        </w:rPr>
        <w:t xml:space="preserve">Казахстанский областной центр крови» УЗ ВКО кабинет отдела маркетинга и государственных закупок </w:t>
      </w:r>
      <w:r w:rsidRPr="00060A36">
        <w:rPr>
          <w:b/>
          <w:sz w:val="24"/>
          <w:szCs w:val="24"/>
        </w:rPr>
        <w:t xml:space="preserve">в срок до </w:t>
      </w:r>
      <w:r w:rsidRPr="00884ED3">
        <w:rPr>
          <w:b/>
          <w:sz w:val="24"/>
          <w:szCs w:val="24"/>
          <w:lang w:val="kk-KZ"/>
        </w:rPr>
        <w:t>10</w:t>
      </w:r>
      <w:r w:rsidRPr="00884ED3">
        <w:rPr>
          <w:b/>
          <w:sz w:val="24"/>
          <w:szCs w:val="24"/>
        </w:rPr>
        <w:t xml:space="preserve"> часов 00 минут </w:t>
      </w:r>
      <w:r w:rsidR="00E00FFC" w:rsidRPr="00E00FFC">
        <w:rPr>
          <w:b/>
          <w:sz w:val="24"/>
          <w:szCs w:val="24"/>
        </w:rPr>
        <w:t xml:space="preserve">06 февраль </w:t>
      </w:r>
      <w:r w:rsidRPr="00884ED3">
        <w:rPr>
          <w:b/>
          <w:sz w:val="24"/>
          <w:szCs w:val="24"/>
        </w:rPr>
        <w:t xml:space="preserve">2024 </w:t>
      </w:r>
      <w:r w:rsidRPr="00884ED3">
        <w:rPr>
          <w:b/>
          <w:bCs/>
          <w:sz w:val="24"/>
          <w:szCs w:val="24"/>
        </w:rPr>
        <w:t>года</w:t>
      </w:r>
      <w:r w:rsidRPr="00884ED3">
        <w:rPr>
          <w:b/>
          <w:sz w:val="24"/>
          <w:szCs w:val="24"/>
        </w:rPr>
        <w:t xml:space="preserve"> включительно.</w:t>
      </w:r>
    </w:p>
    <w:p w14:paraId="50D141F9" w14:textId="77777777" w:rsidR="000748B2" w:rsidRPr="00060A36" w:rsidRDefault="000748B2" w:rsidP="000748B2">
      <w:pPr>
        <w:pStyle w:val="af0"/>
        <w:spacing w:after="0" w:line="240" w:lineRule="auto"/>
        <w:ind w:firstLine="567"/>
        <w:jc w:val="both"/>
        <w:rPr>
          <w:rFonts w:ascii="Times New Roman" w:hAnsi="Times New Roman"/>
          <w:sz w:val="24"/>
          <w:szCs w:val="24"/>
        </w:rPr>
      </w:pPr>
      <w:r>
        <w:rPr>
          <w:rFonts w:ascii="Times New Roman" w:hAnsi="Times New Roman"/>
          <w:sz w:val="24"/>
          <w:szCs w:val="24"/>
          <w:lang w:val="ru-RU"/>
        </w:rPr>
        <w:t>30</w:t>
      </w:r>
      <w:r w:rsidRPr="00060A36">
        <w:rPr>
          <w:rFonts w:ascii="Times New Roman" w:hAnsi="Times New Roman"/>
          <w:sz w:val="24"/>
          <w:szCs w:val="24"/>
        </w:rPr>
        <w:t xml:space="preserve">. Все тендерные заявки, полученные организатором тендера (его ответственным лицом) после истечения окончательного срока представления тендерных заявок, не вскрываются и возвращаются представившим их потенциальным поставщикам. </w:t>
      </w:r>
    </w:p>
    <w:p w14:paraId="06DCC175" w14:textId="77777777" w:rsidR="000748B2" w:rsidRPr="00060A36" w:rsidRDefault="000748B2" w:rsidP="000748B2">
      <w:pPr>
        <w:pStyle w:val="a3"/>
        <w:spacing w:after="0" w:line="240" w:lineRule="auto"/>
        <w:ind w:left="0" w:firstLine="567"/>
        <w:contextualSpacing w:val="0"/>
        <w:jc w:val="both"/>
        <w:rPr>
          <w:rStyle w:val="s0"/>
          <w:sz w:val="24"/>
          <w:szCs w:val="24"/>
        </w:rPr>
      </w:pPr>
      <w:r w:rsidRPr="00060A36">
        <w:rPr>
          <w:rFonts w:ascii="Times New Roman" w:hAnsi="Times New Roman"/>
          <w:sz w:val="24"/>
          <w:szCs w:val="24"/>
        </w:rPr>
        <w:t>3</w:t>
      </w:r>
      <w:r>
        <w:rPr>
          <w:rFonts w:ascii="Times New Roman" w:hAnsi="Times New Roman"/>
          <w:sz w:val="24"/>
          <w:szCs w:val="24"/>
        </w:rPr>
        <w:t>1</w:t>
      </w:r>
      <w:r w:rsidRPr="00060A36">
        <w:rPr>
          <w:rFonts w:ascii="Times New Roman" w:hAnsi="Times New Roman"/>
          <w:sz w:val="24"/>
          <w:szCs w:val="24"/>
        </w:rPr>
        <w:t xml:space="preserve">. </w:t>
      </w:r>
      <w:r w:rsidRPr="00060A36">
        <w:rPr>
          <w:rStyle w:val="s0"/>
          <w:sz w:val="24"/>
          <w:szCs w:val="24"/>
        </w:rPr>
        <w:t>Потенциальный по</w:t>
      </w:r>
      <w:bookmarkStart w:id="4" w:name="_GoBack"/>
      <w:bookmarkEnd w:id="4"/>
      <w:r w:rsidRPr="00060A36">
        <w:rPr>
          <w:rStyle w:val="s0"/>
          <w:sz w:val="24"/>
          <w:szCs w:val="24"/>
        </w:rPr>
        <w:t>ставщик при необходимости отзывает заявку в письменной форме до истечения окончательного срока их приема.</w:t>
      </w:r>
    </w:p>
    <w:p w14:paraId="5DF64A5E" w14:textId="77777777" w:rsidR="000748B2" w:rsidRDefault="000748B2" w:rsidP="000748B2">
      <w:pPr>
        <w:pStyle w:val="a3"/>
        <w:spacing w:after="0" w:line="240" w:lineRule="auto"/>
        <w:ind w:left="0" w:firstLine="567"/>
        <w:contextualSpacing w:val="0"/>
        <w:jc w:val="both"/>
        <w:rPr>
          <w:rFonts w:ascii="Times New Roman" w:hAnsi="Times New Roman"/>
          <w:sz w:val="24"/>
          <w:szCs w:val="24"/>
        </w:rPr>
      </w:pPr>
      <w:r w:rsidRPr="00060A36">
        <w:rPr>
          <w:rFonts w:ascii="Times New Roman" w:hAnsi="Times New Roman"/>
          <w:sz w:val="24"/>
          <w:szCs w:val="24"/>
        </w:rPr>
        <w:t>3</w:t>
      </w:r>
      <w:r>
        <w:rPr>
          <w:rFonts w:ascii="Times New Roman" w:hAnsi="Times New Roman"/>
          <w:sz w:val="24"/>
          <w:szCs w:val="24"/>
        </w:rPr>
        <w:t>2</w:t>
      </w:r>
      <w:r w:rsidRPr="00060A36">
        <w:rPr>
          <w:rFonts w:ascii="Times New Roman" w:hAnsi="Times New Roman"/>
          <w:sz w:val="24"/>
          <w:szCs w:val="24"/>
        </w:rPr>
        <w:t>. Не допускается внесение изменений в тендерные заявки после истечения срока представления тендерных заявок.</w:t>
      </w:r>
    </w:p>
    <w:p w14:paraId="4C8FE013" w14:textId="77777777" w:rsidR="000748B2" w:rsidRPr="00884ED3" w:rsidRDefault="000748B2" w:rsidP="000748B2">
      <w:pPr>
        <w:pStyle w:val="a3"/>
        <w:spacing w:after="0" w:line="240" w:lineRule="auto"/>
        <w:ind w:left="0" w:firstLine="567"/>
        <w:contextualSpacing w:val="0"/>
        <w:jc w:val="both"/>
        <w:rPr>
          <w:rFonts w:ascii="Times New Roman" w:hAnsi="Times New Roman"/>
          <w:color w:val="000000"/>
          <w:sz w:val="24"/>
          <w:szCs w:val="24"/>
        </w:rPr>
      </w:pPr>
    </w:p>
    <w:p w14:paraId="46941045" w14:textId="77777777" w:rsidR="000748B2" w:rsidRPr="00060A36" w:rsidRDefault="000748B2" w:rsidP="000748B2">
      <w:pPr>
        <w:pStyle w:val="Iauiue"/>
        <w:widowControl/>
        <w:ind w:firstLine="567"/>
        <w:jc w:val="center"/>
        <w:rPr>
          <w:b/>
          <w:sz w:val="24"/>
          <w:szCs w:val="24"/>
        </w:rPr>
      </w:pPr>
      <w:r w:rsidRPr="00060A36">
        <w:rPr>
          <w:b/>
          <w:sz w:val="24"/>
          <w:szCs w:val="24"/>
        </w:rPr>
        <w:t>13. Вскрытие конвертов с тендерными заявками</w:t>
      </w:r>
    </w:p>
    <w:p w14:paraId="3940F8F7" w14:textId="4A2CB582" w:rsidR="000748B2" w:rsidRPr="00060A36" w:rsidRDefault="000748B2" w:rsidP="000748B2">
      <w:pPr>
        <w:pStyle w:val="31"/>
        <w:spacing w:after="0" w:line="240" w:lineRule="auto"/>
        <w:ind w:left="0" w:firstLine="567"/>
        <w:jc w:val="both"/>
        <w:rPr>
          <w:rFonts w:ascii="Times New Roman" w:hAnsi="Times New Roman"/>
          <w:sz w:val="24"/>
          <w:szCs w:val="24"/>
        </w:rPr>
      </w:pPr>
      <w:r w:rsidRPr="00060A36">
        <w:rPr>
          <w:rFonts w:ascii="Times New Roman" w:hAnsi="Times New Roman"/>
          <w:sz w:val="24"/>
          <w:szCs w:val="24"/>
        </w:rPr>
        <w:t>3</w:t>
      </w:r>
      <w:r>
        <w:rPr>
          <w:rFonts w:ascii="Times New Roman" w:hAnsi="Times New Roman"/>
          <w:sz w:val="24"/>
          <w:szCs w:val="24"/>
          <w:lang w:val="kk-KZ"/>
        </w:rPr>
        <w:t>3</w:t>
      </w:r>
      <w:r w:rsidRPr="00060A36">
        <w:rPr>
          <w:rFonts w:ascii="Times New Roman" w:hAnsi="Times New Roman"/>
          <w:sz w:val="24"/>
          <w:szCs w:val="24"/>
        </w:rPr>
        <w:t xml:space="preserve">. Тендерная комиссия вскрывает конверты с тендерными заявками </w:t>
      </w:r>
      <w:r w:rsidRPr="00060A36">
        <w:rPr>
          <w:rFonts w:ascii="Times New Roman" w:hAnsi="Times New Roman"/>
          <w:b/>
          <w:bCs/>
          <w:sz w:val="24"/>
          <w:szCs w:val="24"/>
        </w:rPr>
        <w:t xml:space="preserve">в 11 часов 00 минут </w:t>
      </w:r>
      <w:r w:rsidR="00E00FFC" w:rsidRPr="00E00FFC">
        <w:rPr>
          <w:rFonts w:ascii="Times New Roman" w:hAnsi="Times New Roman"/>
          <w:b/>
          <w:bCs/>
          <w:sz w:val="24"/>
          <w:szCs w:val="24"/>
          <w:lang w:val="ru-RU"/>
        </w:rPr>
        <w:t xml:space="preserve">06 февраль </w:t>
      </w:r>
      <w:r w:rsidRPr="00060A36">
        <w:rPr>
          <w:rFonts w:ascii="Times New Roman" w:hAnsi="Times New Roman"/>
          <w:b/>
          <w:bCs/>
          <w:sz w:val="24"/>
          <w:szCs w:val="24"/>
          <w:lang w:val="ru-RU"/>
        </w:rPr>
        <w:t>202</w:t>
      </w:r>
      <w:r w:rsidR="00F71FE4">
        <w:rPr>
          <w:rFonts w:ascii="Times New Roman" w:hAnsi="Times New Roman"/>
          <w:b/>
          <w:bCs/>
          <w:sz w:val="24"/>
          <w:szCs w:val="24"/>
          <w:lang w:val="ru-RU"/>
        </w:rPr>
        <w:t>4</w:t>
      </w:r>
      <w:r w:rsidRPr="00060A36">
        <w:rPr>
          <w:rFonts w:ascii="Times New Roman" w:hAnsi="Times New Roman"/>
          <w:b/>
          <w:bCs/>
          <w:sz w:val="24"/>
          <w:szCs w:val="24"/>
          <w:lang w:val="ru-RU"/>
        </w:rPr>
        <w:t xml:space="preserve"> года </w:t>
      </w:r>
      <w:r w:rsidRPr="00060A36">
        <w:rPr>
          <w:rFonts w:ascii="Times New Roman" w:hAnsi="Times New Roman"/>
          <w:sz w:val="24"/>
          <w:szCs w:val="24"/>
        </w:rPr>
        <w:t>по адресу:</w:t>
      </w:r>
      <w:r>
        <w:rPr>
          <w:rFonts w:ascii="Times New Roman" w:hAnsi="Times New Roman"/>
          <w:sz w:val="24"/>
          <w:szCs w:val="24"/>
          <w:lang w:val="ru-RU"/>
        </w:rPr>
        <w:t xml:space="preserve"> </w:t>
      </w:r>
      <w:r w:rsidRPr="00060A36">
        <w:rPr>
          <w:rFonts w:ascii="Times New Roman" w:hAnsi="Times New Roman"/>
          <w:sz w:val="24"/>
          <w:szCs w:val="24"/>
        </w:rPr>
        <w:t>индекс 0700</w:t>
      </w:r>
      <w:r>
        <w:rPr>
          <w:rFonts w:ascii="Times New Roman" w:hAnsi="Times New Roman"/>
          <w:sz w:val="24"/>
          <w:szCs w:val="24"/>
          <w:lang w:val="ru-RU"/>
        </w:rPr>
        <w:t>16,</w:t>
      </w:r>
      <w:r w:rsidRPr="00060A36">
        <w:rPr>
          <w:rFonts w:ascii="Times New Roman" w:hAnsi="Times New Roman"/>
          <w:sz w:val="24"/>
          <w:szCs w:val="24"/>
        </w:rPr>
        <w:t xml:space="preserve"> г. </w:t>
      </w:r>
      <w:proofErr w:type="spellStart"/>
      <w:r w:rsidRPr="00060A36">
        <w:rPr>
          <w:rFonts w:ascii="Times New Roman" w:hAnsi="Times New Roman"/>
          <w:sz w:val="24"/>
          <w:szCs w:val="24"/>
        </w:rPr>
        <w:t>Усть</w:t>
      </w:r>
      <w:proofErr w:type="spellEnd"/>
      <w:r>
        <w:rPr>
          <w:rFonts w:ascii="Times New Roman" w:hAnsi="Times New Roman"/>
          <w:sz w:val="24"/>
          <w:szCs w:val="24"/>
          <w:lang w:val="ru-RU"/>
        </w:rPr>
        <w:t>-</w:t>
      </w:r>
      <w:proofErr w:type="spellStart"/>
      <w:r w:rsidRPr="00060A36">
        <w:rPr>
          <w:rFonts w:ascii="Times New Roman" w:hAnsi="Times New Roman"/>
          <w:sz w:val="24"/>
          <w:szCs w:val="24"/>
        </w:rPr>
        <w:t>Каменогорск</w:t>
      </w:r>
      <w:proofErr w:type="spellEnd"/>
      <w:r>
        <w:rPr>
          <w:rFonts w:ascii="Times New Roman" w:hAnsi="Times New Roman"/>
          <w:sz w:val="24"/>
          <w:szCs w:val="24"/>
          <w:lang w:val="ru-RU"/>
        </w:rPr>
        <w:t>,</w:t>
      </w:r>
      <w:r w:rsidRPr="00060A36">
        <w:rPr>
          <w:rFonts w:ascii="Times New Roman" w:hAnsi="Times New Roman"/>
          <w:sz w:val="24"/>
          <w:szCs w:val="24"/>
        </w:rPr>
        <w:t xml:space="preserve"> </w:t>
      </w:r>
      <w:proofErr w:type="spellStart"/>
      <w:r w:rsidRPr="00060A36">
        <w:rPr>
          <w:rFonts w:ascii="Times New Roman" w:hAnsi="Times New Roman"/>
          <w:sz w:val="24"/>
          <w:szCs w:val="24"/>
        </w:rPr>
        <w:t>ул.Кокжал</w:t>
      </w:r>
      <w:proofErr w:type="spellEnd"/>
      <w:r w:rsidRPr="00060A36">
        <w:rPr>
          <w:rFonts w:ascii="Times New Roman" w:hAnsi="Times New Roman"/>
          <w:sz w:val="24"/>
          <w:szCs w:val="24"/>
        </w:rPr>
        <w:t xml:space="preserve"> Барака 11,  КГП на ПХВ «Восточно</w:t>
      </w:r>
      <w:r>
        <w:rPr>
          <w:rFonts w:ascii="Times New Roman" w:hAnsi="Times New Roman"/>
          <w:sz w:val="24"/>
          <w:szCs w:val="24"/>
          <w:lang w:val="ru-RU"/>
        </w:rPr>
        <w:t>-</w:t>
      </w:r>
      <w:r w:rsidRPr="00060A36">
        <w:rPr>
          <w:rFonts w:ascii="Times New Roman" w:hAnsi="Times New Roman"/>
          <w:sz w:val="24"/>
          <w:szCs w:val="24"/>
        </w:rPr>
        <w:t xml:space="preserve">Казахстанский областной центр крови» УЗ ВКО. </w:t>
      </w:r>
    </w:p>
    <w:p w14:paraId="0C9BE3AA" w14:textId="7D5CDBFE" w:rsidR="000748B2" w:rsidRPr="00060A36" w:rsidRDefault="000748B2" w:rsidP="000748B2">
      <w:pPr>
        <w:pStyle w:val="31"/>
        <w:spacing w:after="0" w:line="240" w:lineRule="auto"/>
        <w:ind w:left="0" w:firstLine="567"/>
        <w:jc w:val="both"/>
        <w:rPr>
          <w:rFonts w:ascii="Times New Roman" w:hAnsi="Times New Roman"/>
          <w:sz w:val="24"/>
          <w:szCs w:val="24"/>
        </w:rPr>
      </w:pPr>
      <w:r w:rsidRPr="00060A36">
        <w:rPr>
          <w:rFonts w:ascii="Times New Roman" w:hAnsi="Times New Roman"/>
          <w:snapToGrid w:val="0"/>
          <w:sz w:val="24"/>
          <w:szCs w:val="24"/>
        </w:rPr>
        <w:t>3</w:t>
      </w:r>
      <w:r>
        <w:rPr>
          <w:rFonts w:ascii="Times New Roman" w:hAnsi="Times New Roman"/>
          <w:snapToGrid w:val="0"/>
          <w:sz w:val="24"/>
          <w:szCs w:val="24"/>
          <w:lang w:val="ru-RU"/>
        </w:rPr>
        <w:t>4</w:t>
      </w:r>
      <w:r w:rsidRPr="00060A36">
        <w:rPr>
          <w:rFonts w:ascii="Times New Roman" w:hAnsi="Times New Roman"/>
          <w:snapToGrid w:val="0"/>
          <w:sz w:val="24"/>
          <w:szCs w:val="24"/>
        </w:rPr>
        <w:t xml:space="preserve">. </w:t>
      </w:r>
      <w:r w:rsidRPr="00060A36">
        <w:rPr>
          <w:rFonts w:ascii="Times New Roman" w:hAnsi="Times New Roman"/>
          <w:sz w:val="24"/>
          <w:szCs w:val="24"/>
        </w:rPr>
        <w:t>Потенциальные поставщики либо их уполномоченные представители вправе присутствовать при вскрытии конвертов с тендерными заявками и должны зарегистрироваться в журнале регистрации потенциальных поставщиков, изъявивших желание участвовать при процедуре вскрытия конвертов с тендерными заявками, подтверждая свое присутствие</w:t>
      </w:r>
      <w:r w:rsidRPr="00060A36">
        <w:rPr>
          <w:rFonts w:ascii="Times New Roman" w:hAnsi="Times New Roman"/>
          <w:color w:val="C00000"/>
          <w:sz w:val="24"/>
          <w:szCs w:val="24"/>
        </w:rPr>
        <w:t xml:space="preserve"> </w:t>
      </w:r>
      <w:r w:rsidRPr="000C2C2C">
        <w:rPr>
          <w:rFonts w:ascii="Times New Roman" w:hAnsi="Times New Roman"/>
          <w:b/>
          <w:bCs/>
          <w:sz w:val="24"/>
          <w:szCs w:val="24"/>
        </w:rPr>
        <w:t>до</w:t>
      </w:r>
      <w:r>
        <w:rPr>
          <w:rFonts w:ascii="Times New Roman" w:hAnsi="Times New Roman"/>
          <w:b/>
          <w:bCs/>
          <w:sz w:val="24"/>
          <w:szCs w:val="24"/>
          <w:lang w:val="ru-RU"/>
        </w:rPr>
        <w:t xml:space="preserve"> </w:t>
      </w:r>
      <w:r w:rsidRPr="000C2C2C">
        <w:rPr>
          <w:rFonts w:ascii="Times New Roman" w:hAnsi="Times New Roman"/>
          <w:b/>
          <w:bCs/>
          <w:sz w:val="24"/>
          <w:szCs w:val="24"/>
        </w:rPr>
        <w:t>1</w:t>
      </w:r>
      <w:r w:rsidRPr="000C2C2C">
        <w:rPr>
          <w:rFonts w:ascii="Times New Roman" w:hAnsi="Times New Roman"/>
          <w:b/>
          <w:bCs/>
          <w:sz w:val="24"/>
          <w:szCs w:val="24"/>
          <w:lang w:val="kk-KZ"/>
        </w:rPr>
        <w:t>1</w:t>
      </w:r>
      <w:r w:rsidRPr="000C2C2C">
        <w:rPr>
          <w:rFonts w:ascii="Times New Roman" w:hAnsi="Times New Roman"/>
          <w:b/>
          <w:bCs/>
          <w:sz w:val="24"/>
          <w:szCs w:val="24"/>
        </w:rPr>
        <w:t xml:space="preserve"> часов 00 минут </w:t>
      </w:r>
      <w:r w:rsidR="00E00FFC" w:rsidRPr="00E00FFC">
        <w:rPr>
          <w:rFonts w:ascii="Times New Roman" w:hAnsi="Times New Roman"/>
          <w:b/>
          <w:bCs/>
          <w:sz w:val="24"/>
          <w:szCs w:val="24"/>
          <w:lang w:val="kk-KZ"/>
        </w:rPr>
        <w:t xml:space="preserve">06 февраль </w:t>
      </w:r>
      <w:r w:rsidRPr="000C2C2C">
        <w:rPr>
          <w:rFonts w:ascii="Times New Roman" w:hAnsi="Times New Roman"/>
          <w:b/>
          <w:bCs/>
          <w:sz w:val="24"/>
          <w:szCs w:val="24"/>
          <w:lang w:val="ru-RU"/>
        </w:rPr>
        <w:t>2024 года.</w:t>
      </w:r>
    </w:p>
    <w:p w14:paraId="5379B29E" w14:textId="77777777" w:rsidR="000748B2" w:rsidRPr="00060A36" w:rsidRDefault="000748B2" w:rsidP="000748B2">
      <w:pPr>
        <w:pStyle w:val="a3"/>
        <w:spacing w:after="0" w:line="240" w:lineRule="auto"/>
        <w:ind w:left="0" w:firstLine="567"/>
        <w:contextualSpacing w:val="0"/>
        <w:jc w:val="both"/>
        <w:rPr>
          <w:rStyle w:val="s0"/>
          <w:sz w:val="24"/>
          <w:szCs w:val="24"/>
        </w:rPr>
      </w:pPr>
      <w:r w:rsidRPr="00060A36">
        <w:rPr>
          <w:rFonts w:ascii="Times New Roman" w:hAnsi="Times New Roman"/>
          <w:sz w:val="24"/>
          <w:szCs w:val="24"/>
        </w:rPr>
        <w:t>3</w:t>
      </w:r>
      <w:r>
        <w:rPr>
          <w:rFonts w:ascii="Times New Roman" w:hAnsi="Times New Roman"/>
          <w:sz w:val="24"/>
          <w:szCs w:val="24"/>
        </w:rPr>
        <w:t>5</w:t>
      </w:r>
      <w:r w:rsidRPr="00060A36">
        <w:rPr>
          <w:rFonts w:ascii="Times New Roman" w:hAnsi="Times New Roman"/>
          <w:sz w:val="24"/>
          <w:szCs w:val="24"/>
        </w:rPr>
        <w:t xml:space="preserve">. </w:t>
      </w:r>
      <w:r w:rsidRPr="00060A36">
        <w:rPr>
          <w:rStyle w:val="s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182A36FE" w14:textId="51A3CD44" w:rsidR="000748B2" w:rsidRPr="00F71FE4" w:rsidRDefault="000748B2" w:rsidP="00F71FE4">
      <w:pPr>
        <w:pStyle w:val="af0"/>
        <w:spacing w:after="0" w:line="240" w:lineRule="auto"/>
        <w:ind w:firstLine="567"/>
        <w:jc w:val="both"/>
        <w:rPr>
          <w:rFonts w:ascii="Times New Roman" w:hAnsi="Times New Roman"/>
          <w:color w:val="000000"/>
          <w:spacing w:val="2"/>
          <w:sz w:val="24"/>
          <w:szCs w:val="24"/>
          <w:shd w:val="clear" w:color="auto" w:fill="FFFFFF"/>
        </w:rPr>
      </w:pPr>
      <w:r w:rsidRPr="00060A36">
        <w:rPr>
          <w:rFonts w:ascii="Times New Roman" w:hAnsi="Times New Roman"/>
          <w:color w:val="000000"/>
          <w:spacing w:val="2"/>
          <w:sz w:val="24"/>
          <w:szCs w:val="24"/>
          <w:shd w:val="clear" w:color="auto" w:fill="FFFFFF"/>
        </w:rPr>
        <w:t>Конверты с тендерными заявками вскрываются тендерной комиссией по времени и в месте, определенных тендерной документацией, с применением аудио- и видеофиксации.</w:t>
      </w:r>
    </w:p>
    <w:p w14:paraId="268C77C8" w14:textId="77777777" w:rsidR="000748B2" w:rsidRPr="00060A36" w:rsidRDefault="000748B2" w:rsidP="000748B2">
      <w:pPr>
        <w:pStyle w:val="af0"/>
        <w:spacing w:after="0" w:line="240" w:lineRule="auto"/>
        <w:ind w:firstLine="567"/>
        <w:jc w:val="center"/>
        <w:rPr>
          <w:rFonts w:ascii="Times New Roman" w:hAnsi="Times New Roman"/>
          <w:b/>
          <w:sz w:val="24"/>
          <w:szCs w:val="24"/>
        </w:rPr>
      </w:pPr>
      <w:r w:rsidRPr="00060A36">
        <w:rPr>
          <w:rFonts w:ascii="Times New Roman" w:hAnsi="Times New Roman"/>
          <w:b/>
          <w:sz w:val="24"/>
          <w:szCs w:val="24"/>
        </w:rPr>
        <w:lastRenderedPageBreak/>
        <w:t>14. Оценка</w:t>
      </w:r>
      <w:r w:rsidRPr="00060A36">
        <w:rPr>
          <w:rFonts w:ascii="Times New Roman" w:hAnsi="Times New Roman"/>
          <w:bCs/>
          <w:sz w:val="24"/>
          <w:szCs w:val="24"/>
        </w:rPr>
        <w:t xml:space="preserve"> </w:t>
      </w:r>
      <w:r w:rsidRPr="00060A36">
        <w:rPr>
          <w:rFonts w:ascii="Times New Roman" w:hAnsi="Times New Roman"/>
          <w:b/>
          <w:sz w:val="24"/>
          <w:szCs w:val="24"/>
        </w:rPr>
        <w:t>и сопоставление тендерных заявок</w:t>
      </w:r>
    </w:p>
    <w:p w14:paraId="75DBEE66" w14:textId="77777777" w:rsidR="000748B2" w:rsidRPr="00060A36" w:rsidRDefault="000748B2" w:rsidP="000748B2">
      <w:pPr>
        <w:pStyle w:val="a3"/>
        <w:autoSpaceDE w:val="0"/>
        <w:autoSpaceDN w:val="0"/>
        <w:spacing w:after="0" w:line="240" w:lineRule="auto"/>
        <w:ind w:left="0" w:firstLine="567"/>
        <w:contextualSpacing w:val="0"/>
        <w:jc w:val="both"/>
        <w:rPr>
          <w:rStyle w:val="s0"/>
          <w:sz w:val="24"/>
          <w:szCs w:val="24"/>
        </w:rPr>
      </w:pPr>
      <w:r w:rsidRPr="00060A36">
        <w:rPr>
          <w:rStyle w:val="s0"/>
          <w:sz w:val="24"/>
          <w:szCs w:val="24"/>
          <w:lang w:val="kk-KZ"/>
        </w:rPr>
        <w:t>3</w:t>
      </w:r>
      <w:r>
        <w:rPr>
          <w:rStyle w:val="s0"/>
          <w:sz w:val="24"/>
          <w:szCs w:val="24"/>
          <w:lang w:val="kk-KZ"/>
        </w:rPr>
        <w:t>6</w:t>
      </w:r>
      <w:r w:rsidRPr="00060A36">
        <w:rPr>
          <w:rStyle w:val="s0"/>
          <w:sz w:val="24"/>
          <w:szCs w:val="24"/>
        </w:rPr>
        <w:t xml:space="preserve">. Тендерная комиссия осуществляет оценку и сопоставление тендерных заявок. </w:t>
      </w:r>
    </w:p>
    <w:p w14:paraId="1155A87B" w14:textId="77777777" w:rsidR="000748B2" w:rsidRPr="00060A36" w:rsidRDefault="000748B2" w:rsidP="000748B2">
      <w:pPr>
        <w:pStyle w:val="a3"/>
        <w:spacing w:after="0" w:line="240" w:lineRule="auto"/>
        <w:ind w:left="0" w:firstLine="709"/>
        <w:jc w:val="both"/>
        <w:rPr>
          <w:rStyle w:val="s0"/>
          <w:sz w:val="24"/>
          <w:szCs w:val="24"/>
        </w:rPr>
      </w:pPr>
      <w:r w:rsidRPr="00060A36">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1E2D400A" w14:textId="77777777" w:rsidR="000748B2" w:rsidRPr="00060A36" w:rsidRDefault="000748B2" w:rsidP="000748B2">
      <w:pPr>
        <w:pStyle w:val="a3"/>
        <w:spacing w:after="0" w:line="240" w:lineRule="auto"/>
        <w:ind w:left="0" w:firstLine="709"/>
        <w:jc w:val="both"/>
        <w:rPr>
          <w:rStyle w:val="s0"/>
          <w:sz w:val="24"/>
          <w:szCs w:val="24"/>
        </w:rPr>
      </w:pPr>
      <w:r w:rsidRPr="00060A36">
        <w:rPr>
          <w:rStyle w:val="s0"/>
          <w:sz w:val="24"/>
          <w:szCs w:val="24"/>
        </w:rPr>
        <w:t>3</w:t>
      </w:r>
      <w:r>
        <w:rPr>
          <w:rStyle w:val="s0"/>
          <w:sz w:val="24"/>
          <w:szCs w:val="24"/>
        </w:rPr>
        <w:t>7</w:t>
      </w:r>
      <w:r w:rsidRPr="00060A36">
        <w:rPr>
          <w:rStyle w:val="s0"/>
          <w:sz w:val="24"/>
          <w:szCs w:val="24"/>
        </w:rPr>
        <w:t>. Тендерная комиссия отклоняет тендерную заявку в целом или по лоту в случаях:</w:t>
      </w:r>
    </w:p>
    <w:p w14:paraId="48FE92CE"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Fonts w:ascii="Times New Roman" w:hAnsi="Times New Roman"/>
          <w:color w:val="000000"/>
          <w:sz w:val="24"/>
          <w:szCs w:val="24"/>
        </w:rPr>
        <w:t>    1) непредставления гарантийного обеспечения тендерной заявки в соответствии с требованиями настоящих Правил;</w:t>
      </w:r>
    </w:p>
    <w:p w14:paraId="6952B423"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Fonts w:ascii="Times New Roman" w:hAnsi="Times New Roman"/>
          <w:color w:val="000000"/>
          <w:sz w:val="24"/>
          <w:szCs w:val="24"/>
        </w:rPr>
        <w:t>    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24D5919C"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Fonts w:ascii="Times New Roman" w:hAnsi="Times New Roman"/>
          <w:color w:val="000000"/>
          <w:sz w:val="24"/>
          <w:szCs w:val="24"/>
        </w:rPr>
        <w:t>   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303FE0EB"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Fonts w:ascii="Times New Roman" w:hAnsi="Times New Roman"/>
          <w:color w:val="000000"/>
          <w:sz w:val="24"/>
          <w:szCs w:val="24"/>
        </w:rPr>
        <w:t>   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1DA469A5"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Fonts w:ascii="Times New Roman" w:hAnsi="Times New Roman"/>
          <w:color w:val="000000"/>
          <w:sz w:val="24"/>
          <w:szCs w:val="24"/>
        </w:rPr>
        <w:t> 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4775A35A"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Fonts w:ascii="Times New Roman" w:hAnsi="Times New Roman"/>
          <w:color w:val="000000"/>
          <w:sz w:val="24"/>
          <w:szCs w:val="24"/>
        </w:rPr>
        <w:t>  6) непредставления технической спецификации в соответствии с требованиями Правил;</w:t>
      </w:r>
    </w:p>
    <w:p w14:paraId="07088752" w14:textId="77777777" w:rsidR="000748B2" w:rsidRPr="00060A36" w:rsidRDefault="000748B2" w:rsidP="000748B2">
      <w:pPr>
        <w:pStyle w:val="a3"/>
        <w:autoSpaceDE w:val="0"/>
        <w:autoSpaceDN w:val="0"/>
        <w:spacing w:after="0" w:line="240" w:lineRule="auto"/>
        <w:ind w:left="0" w:firstLine="284"/>
        <w:jc w:val="both"/>
        <w:rPr>
          <w:rFonts w:ascii="Times New Roman" w:hAnsi="Times New Roman"/>
          <w:color w:val="000000"/>
          <w:sz w:val="24"/>
          <w:szCs w:val="24"/>
        </w:rPr>
      </w:pPr>
      <w:r w:rsidRPr="00060A36">
        <w:rPr>
          <w:rFonts w:ascii="Times New Roman" w:hAnsi="Times New Roman"/>
          <w:color w:val="000000"/>
          <w:sz w:val="24"/>
          <w:szCs w:val="24"/>
        </w:rPr>
        <w:t>   7) представления потенциальным поставщиком технической спецификации, не соответствующей требованиям тендерной документации Правил;</w:t>
      </w:r>
    </w:p>
    <w:p w14:paraId="6D3BFD2C"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Fonts w:ascii="Times New Roman" w:hAnsi="Times New Roman"/>
          <w:color w:val="000000"/>
          <w:sz w:val="24"/>
          <w:szCs w:val="24"/>
        </w:rPr>
        <w:t>  8)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14:paraId="316C7D84"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Fonts w:ascii="Times New Roman" w:hAnsi="Times New Roman"/>
          <w:color w:val="000000"/>
          <w:sz w:val="24"/>
          <w:szCs w:val="24"/>
        </w:rPr>
        <w:t>    9) причастности к процедуре банкротства либо ликвидации;</w:t>
      </w:r>
    </w:p>
    <w:p w14:paraId="2A180699" w14:textId="77777777" w:rsidR="000748B2" w:rsidRPr="00060A36" w:rsidRDefault="000748B2" w:rsidP="000748B2">
      <w:pPr>
        <w:pStyle w:val="pj"/>
      </w:pPr>
      <w:r w:rsidRPr="00060A36">
        <w:t xml:space="preserve">   10) </w:t>
      </w:r>
      <w:r>
        <w:t xml:space="preserve">непредставления документов, подтверждающих соответствие предлагаемых лекарственных средств и (или) медицинских изделий, фармацевтических услуг </w:t>
      </w:r>
      <w:hyperlink w:anchor="sub1100" w:history="1">
        <w:r w:rsidRPr="00AA594A">
          <w:rPr>
            <w:rStyle w:val="af3"/>
            <w:color w:val="auto"/>
            <w:u w:val="none"/>
          </w:rPr>
          <w:t>пункту 11</w:t>
        </w:r>
      </w:hyperlink>
      <w:r>
        <w:t xml:space="preserve"> Правил;</w:t>
      </w:r>
    </w:p>
    <w:p w14:paraId="76C1E6A8" w14:textId="77777777" w:rsidR="000748B2" w:rsidRDefault="000748B2" w:rsidP="000748B2">
      <w:pPr>
        <w:pStyle w:val="pj"/>
      </w:pPr>
      <w:r w:rsidRPr="00060A36">
        <w:t>   </w:t>
      </w:r>
      <w: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07BABB63" w14:textId="77777777" w:rsidR="000748B2" w:rsidRDefault="000748B2" w:rsidP="000748B2">
      <w:pPr>
        <w:pStyle w:val="pj"/>
      </w:pPr>
      <w:r>
        <w:t xml:space="preserve">12) несоответствия условиям </w:t>
      </w:r>
      <w:hyperlink w:anchor="sub1000" w:history="1">
        <w:r w:rsidRPr="00AA594A">
          <w:rPr>
            <w:rStyle w:val="af3"/>
            <w:color w:val="auto"/>
            <w:u w:val="none"/>
          </w:rPr>
          <w:t>пункта 10</w:t>
        </w:r>
      </w:hyperlink>
      <w:r w:rsidRPr="00AA594A">
        <w:rPr>
          <w:color w:val="auto"/>
        </w:rPr>
        <w:t xml:space="preserve">  </w:t>
      </w:r>
      <w:r>
        <w:t>Правил;</w:t>
      </w:r>
    </w:p>
    <w:p w14:paraId="21B37E4A" w14:textId="77777777" w:rsidR="000748B2" w:rsidRDefault="000748B2" w:rsidP="000748B2">
      <w:pPr>
        <w:pStyle w:val="pj"/>
      </w:pPr>
      <w:r>
        <w:t xml:space="preserve">13) установленных </w:t>
      </w:r>
      <w:hyperlink w:anchor="sub1500" w:history="1">
        <w:r w:rsidRPr="00AA594A">
          <w:rPr>
            <w:rStyle w:val="af3"/>
            <w:color w:val="auto"/>
            <w:u w:val="none"/>
          </w:rPr>
          <w:t>пунктами 15, 21</w:t>
        </w:r>
      </w:hyperlink>
      <w:r w:rsidRPr="00AA594A">
        <w:rPr>
          <w:color w:val="auto"/>
        </w:rPr>
        <w:t xml:space="preserve"> </w:t>
      </w:r>
      <w:r>
        <w:t>Правил;</w:t>
      </w:r>
    </w:p>
    <w:p w14:paraId="7E008EA2" w14:textId="77777777" w:rsidR="000748B2" w:rsidRDefault="000748B2" w:rsidP="000748B2">
      <w:pPr>
        <w:pStyle w:val="pj"/>
      </w:pPr>
      <w:r>
        <w:t>14) если тендерная заявка имеет более короткий срок действия, чем указано в условиях тендерной документации;</w:t>
      </w:r>
    </w:p>
    <w:p w14:paraId="766CCE11" w14:textId="77777777" w:rsidR="000748B2" w:rsidRDefault="000748B2" w:rsidP="000748B2">
      <w:pPr>
        <w:pStyle w:val="pj"/>
      </w:pPr>
      <w:r>
        <w:lastRenderedPageBreak/>
        <w:t xml:space="preserve">15) непредставления ценового предложения либо представления ценового предложения не по форме, согласно </w:t>
      </w:r>
      <w:hyperlink w:anchor="sub2" w:history="1">
        <w:r w:rsidRPr="00AA594A">
          <w:rPr>
            <w:rStyle w:val="af3"/>
            <w:color w:val="auto"/>
            <w:u w:val="none"/>
          </w:rPr>
          <w:t>приложению 2</w:t>
        </w:r>
      </w:hyperlink>
      <w:r w:rsidRPr="00AA594A">
        <w:rPr>
          <w:color w:val="auto"/>
        </w:rPr>
        <w:t xml:space="preserve"> </w:t>
      </w:r>
      <w:r>
        <w:t>к Правилам;</w:t>
      </w:r>
    </w:p>
    <w:p w14:paraId="472A4DB3" w14:textId="77777777" w:rsidR="000748B2" w:rsidRDefault="000748B2" w:rsidP="000748B2">
      <w:pPr>
        <w:pStyle w:val="pj"/>
      </w:pPr>
      <w: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3CF398AE" w14:textId="77777777" w:rsidR="000748B2" w:rsidRDefault="000748B2" w:rsidP="000748B2">
      <w:pPr>
        <w:pStyle w:val="pj"/>
      </w:pPr>
      <w:r>
        <w:t xml:space="preserve">17) представления тендерной заявки в </w:t>
      </w:r>
      <w:proofErr w:type="spellStart"/>
      <w:r>
        <w:t>непрошитом</w:t>
      </w:r>
      <w:proofErr w:type="spellEnd"/>
      <w: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8351E14" w14:textId="77777777" w:rsidR="000748B2" w:rsidRDefault="000748B2" w:rsidP="000748B2">
      <w:pPr>
        <w:pStyle w:val="pj"/>
      </w:pPr>
      <w:r>
        <w:t xml:space="preserve">18) несоответствия потенциального поставщика и (или) соисполнителя условиям, предусмотренным </w:t>
      </w:r>
      <w:hyperlink w:anchor="sub800" w:history="1">
        <w:r w:rsidRPr="00AA594A">
          <w:rPr>
            <w:rStyle w:val="af3"/>
            <w:color w:val="auto"/>
            <w:u w:val="none"/>
          </w:rPr>
          <w:t>пунктами 8 и 9</w:t>
        </w:r>
      </w:hyperlink>
      <w:r>
        <w:t xml:space="preserve"> Правил;</w:t>
      </w:r>
    </w:p>
    <w:p w14:paraId="58CFE16C" w14:textId="77777777" w:rsidR="000748B2" w:rsidRDefault="000748B2" w:rsidP="000748B2">
      <w:pPr>
        <w:pStyle w:val="pj"/>
      </w:pPr>
      <w:r>
        <w:t>19) установления факта аффилированности в нарушение условий настоящих Правил.</w:t>
      </w:r>
    </w:p>
    <w:p w14:paraId="3A07C540" w14:textId="7A1B024B" w:rsidR="000748B2" w:rsidRPr="00060A36" w:rsidRDefault="000748B2" w:rsidP="000748B2">
      <w:pPr>
        <w:pStyle w:val="a3"/>
        <w:autoSpaceDE w:val="0"/>
        <w:autoSpaceDN w:val="0"/>
        <w:spacing w:after="0" w:line="240" w:lineRule="auto"/>
        <w:ind w:left="0" w:firstLine="426"/>
        <w:jc w:val="both"/>
        <w:rPr>
          <w:rFonts w:ascii="Times New Roman" w:hAnsi="Times New Roman"/>
          <w:sz w:val="24"/>
          <w:szCs w:val="24"/>
        </w:rPr>
      </w:pPr>
      <w:r w:rsidRPr="00060A36">
        <w:rPr>
          <w:rFonts w:ascii="Times New Roman" w:hAnsi="Times New Roman"/>
          <w:sz w:val="24"/>
          <w:szCs w:val="24"/>
        </w:rPr>
        <w:t xml:space="preserve">38. </w:t>
      </w:r>
      <w:r w:rsidR="00FE4CC5" w:rsidRPr="00FE4CC5">
        <w:rPr>
          <w:rFonts w:ascii="Times New Roman" w:hAnsi="Times New Roman"/>
          <w:color w:val="000000"/>
          <w:sz w:val="24"/>
          <w:szCs w:val="24"/>
        </w:rPr>
        <w:t>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Правил.</w:t>
      </w:r>
    </w:p>
    <w:p w14:paraId="5726F9FF" w14:textId="7A2F888B" w:rsidR="000748B2" w:rsidRPr="000C2C2C" w:rsidRDefault="000748B2" w:rsidP="000748B2">
      <w:pPr>
        <w:pStyle w:val="pj"/>
        <w:rPr>
          <w:rStyle w:val="s0"/>
          <w:sz w:val="24"/>
          <w:szCs w:val="24"/>
        </w:rPr>
      </w:pPr>
      <w:r w:rsidRPr="00060A36">
        <w:t xml:space="preserve">39. </w:t>
      </w:r>
      <w:r w:rsidR="00FE4CC5" w:rsidRPr="00FE4CC5">
        <w:t>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7E0225B0" w14:textId="48D96AFD" w:rsidR="002049C9" w:rsidRPr="002049C9" w:rsidRDefault="002049C9" w:rsidP="002049C9">
      <w:pPr>
        <w:jc w:val="both"/>
        <w:rPr>
          <w:rFonts w:ascii="Times New Roman" w:hAnsi="Times New Roman" w:cs="Times New Roman"/>
          <w:sz w:val="24"/>
          <w:szCs w:val="24"/>
        </w:rPr>
      </w:pPr>
      <w:r>
        <w:rPr>
          <w:rStyle w:val="s0"/>
          <w:sz w:val="24"/>
          <w:szCs w:val="24"/>
          <w:lang w:val="kk-KZ"/>
        </w:rPr>
        <w:t xml:space="preserve">    </w:t>
      </w:r>
      <w:r w:rsidR="000748B2" w:rsidRPr="002049C9">
        <w:rPr>
          <w:rStyle w:val="s0"/>
          <w:sz w:val="24"/>
          <w:szCs w:val="24"/>
        </w:rPr>
        <w:t xml:space="preserve">40. </w:t>
      </w:r>
      <w:r w:rsidRPr="002049C9">
        <w:rPr>
          <w:rFonts w:ascii="Times New Roman" w:hAnsi="Times New Roman" w:cs="Times New Roman"/>
          <w:color w:val="000000"/>
          <w:sz w:val="24"/>
          <w:szCs w:val="24"/>
        </w:rPr>
        <w:t>Закуп способом тендера или его какой-либо лот признаются несостоявшимися по одному из следующих оснований:</w:t>
      </w:r>
    </w:p>
    <w:p w14:paraId="336CD124" w14:textId="77777777" w:rsidR="002049C9" w:rsidRPr="002049C9" w:rsidRDefault="002049C9" w:rsidP="002049C9">
      <w:pPr>
        <w:jc w:val="both"/>
        <w:rPr>
          <w:rFonts w:ascii="Times New Roman" w:hAnsi="Times New Roman" w:cs="Times New Roman"/>
          <w:sz w:val="24"/>
          <w:szCs w:val="24"/>
        </w:rPr>
      </w:pPr>
      <w:bookmarkStart w:id="5" w:name="z313"/>
      <w:r w:rsidRPr="002049C9">
        <w:rPr>
          <w:rFonts w:ascii="Times New Roman" w:hAnsi="Times New Roman" w:cs="Times New Roman"/>
          <w:color w:val="000000"/>
          <w:sz w:val="24"/>
          <w:szCs w:val="24"/>
        </w:rPr>
        <w:t>      1) отсутствие тендерных заявок;</w:t>
      </w:r>
    </w:p>
    <w:p w14:paraId="0D518BFF" w14:textId="322F41C9" w:rsidR="000748B2" w:rsidRPr="002049C9" w:rsidRDefault="002049C9" w:rsidP="002049C9">
      <w:pPr>
        <w:jc w:val="both"/>
        <w:rPr>
          <w:rFonts w:ascii="Times New Roman" w:hAnsi="Times New Roman" w:cs="Times New Roman"/>
          <w:sz w:val="24"/>
          <w:szCs w:val="24"/>
        </w:rPr>
      </w:pPr>
      <w:bookmarkStart w:id="6" w:name="z314"/>
      <w:bookmarkEnd w:id="5"/>
      <w:r w:rsidRPr="002049C9">
        <w:rPr>
          <w:rFonts w:ascii="Times New Roman" w:hAnsi="Times New Roman" w:cs="Times New Roman"/>
          <w:color w:val="000000"/>
          <w:sz w:val="24"/>
          <w:szCs w:val="24"/>
        </w:rPr>
        <w:t>      2) отклонение всех тендерных заявок потенциальных поставщиков.</w:t>
      </w:r>
      <w:bookmarkEnd w:id="6"/>
    </w:p>
    <w:p w14:paraId="0C747FBF" w14:textId="77777777" w:rsidR="000748B2" w:rsidRDefault="000748B2" w:rsidP="000748B2">
      <w:pPr>
        <w:pStyle w:val="pj"/>
      </w:pPr>
      <w:r>
        <w:t>41.</w:t>
      </w:r>
      <w:r w:rsidRPr="00623555">
        <w:t xml:space="preserve"> </w:t>
      </w:r>
      <w: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14:paraId="6C556826" w14:textId="77777777" w:rsidR="000748B2" w:rsidRDefault="000748B2" w:rsidP="000748B2">
      <w:pPr>
        <w:pStyle w:val="pj"/>
      </w:pPr>
      <w:r>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14:paraId="238968A0" w14:textId="77777777" w:rsidR="000748B2" w:rsidRPr="00060A36" w:rsidRDefault="000748B2" w:rsidP="000748B2">
      <w:pPr>
        <w:pStyle w:val="af2"/>
        <w:spacing w:before="0" w:after="0"/>
        <w:ind w:firstLine="0"/>
        <w:rPr>
          <w:b/>
          <w:color w:val="000000"/>
          <w:szCs w:val="24"/>
        </w:rPr>
      </w:pPr>
    </w:p>
    <w:p w14:paraId="697F8E7A" w14:textId="77777777" w:rsidR="000748B2" w:rsidRPr="00060A36" w:rsidRDefault="000748B2" w:rsidP="000748B2">
      <w:pPr>
        <w:pStyle w:val="af2"/>
        <w:spacing w:before="0" w:after="0"/>
        <w:ind w:firstLine="567"/>
        <w:jc w:val="center"/>
        <w:rPr>
          <w:b/>
          <w:szCs w:val="24"/>
        </w:rPr>
      </w:pPr>
      <w:r w:rsidRPr="00060A36">
        <w:rPr>
          <w:b/>
          <w:szCs w:val="24"/>
        </w:rPr>
        <w:t>15. Условия предоставления приоритета</w:t>
      </w:r>
    </w:p>
    <w:p w14:paraId="5D89BBAE" w14:textId="77777777" w:rsidR="000748B2" w:rsidRPr="00060A36" w:rsidRDefault="000748B2" w:rsidP="000748B2">
      <w:pPr>
        <w:pStyle w:val="a3"/>
        <w:autoSpaceDE w:val="0"/>
        <w:autoSpaceDN w:val="0"/>
        <w:spacing w:after="0" w:line="240" w:lineRule="auto"/>
        <w:ind w:left="0" w:firstLine="426"/>
        <w:jc w:val="both"/>
        <w:rPr>
          <w:rFonts w:ascii="Times New Roman" w:hAnsi="Times New Roman"/>
          <w:color w:val="000000"/>
          <w:sz w:val="24"/>
          <w:szCs w:val="24"/>
        </w:rPr>
      </w:pPr>
      <w:r w:rsidRPr="00060A36">
        <w:rPr>
          <w:rStyle w:val="s0"/>
          <w:sz w:val="24"/>
          <w:szCs w:val="24"/>
        </w:rPr>
        <w:t xml:space="preserve">  4</w:t>
      </w:r>
      <w:r>
        <w:rPr>
          <w:rStyle w:val="s0"/>
          <w:sz w:val="24"/>
          <w:szCs w:val="24"/>
        </w:rPr>
        <w:t>2</w:t>
      </w:r>
      <w:r w:rsidRPr="00060A36">
        <w:rPr>
          <w:rStyle w:val="s0"/>
          <w:sz w:val="24"/>
          <w:szCs w:val="24"/>
        </w:rPr>
        <w:t xml:space="preserve">. </w:t>
      </w:r>
      <w:r w:rsidRPr="00060A36">
        <w:rPr>
          <w:rFonts w:ascii="Times New Roman" w:hAnsi="Times New Roman"/>
          <w:color w:val="000000"/>
          <w:sz w:val="24"/>
          <w:szCs w:val="24"/>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07F1E87E" w14:textId="77777777" w:rsidR="000748B2" w:rsidRPr="00060A36" w:rsidRDefault="000748B2" w:rsidP="000748B2">
      <w:pPr>
        <w:pStyle w:val="a3"/>
        <w:autoSpaceDE w:val="0"/>
        <w:autoSpaceDN w:val="0"/>
        <w:spacing w:after="0" w:line="240" w:lineRule="auto"/>
        <w:ind w:left="0"/>
        <w:jc w:val="both"/>
        <w:rPr>
          <w:rStyle w:val="s0"/>
          <w:sz w:val="24"/>
          <w:szCs w:val="24"/>
        </w:rPr>
      </w:pPr>
      <w:r w:rsidRPr="00060A36">
        <w:rPr>
          <w:rFonts w:ascii="Times New Roman" w:hAnsi="Times New Roman"/>
          <w:color w:val="000000"/>
          <w:sz w:val="24"/>
          <w:szCs w:val="24"/>
        </w:rPr>
        <w:t xml:space="preserve">        4</w:t>
      </w:r>
      <w:r>
        <w:rPr>
          <w:rFonts w:ascii="Times New Roman" w:hAnsi="Times New Roman"/>
          <w:color w:val="000000"/>
          <w:sz w:val="24"/>
          <w:szCs w:val="24"/>
        </w:rPr>
        <w:t>3</w:t>
      </w:r>
      <w:r w:rsidRPr="00060A36">
        <w:rPr>
          <w:rFonts w:ascii="Times New Roman" w:hAnsi="Times New Roman"/>
          <w:color w:val="000000"/>
          <w:sz w:val="24"/>
          <w:szCs w:val="24"/>
        </w:rPr>
        <w:t>.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6670DAED" w14:textId="77777777" w:rsidR="000748B2" w:rsidRPr="00060A36" w:rsidRDefault="000748B2" w:rsidP="000748B2">
      <w:pPr>
        <w:pStyle w:val="a3"/>
        <w:autoSpaceDE w:val="0"/>
        <w:autoSpaceDN w:val="0"/>
        <w:spacing w:after="0" w:line="240" w:lineRule="auto"/>
        <w:ind w:left="0"/>
        <w:jc w:val="both"/>
        <w:rPr>
          <w:rFonts w:ascii="Times New Roman" w:hAnsi="Times New Roman"/>
          <w:sz w:val="24"/>
          <w:szCs w:val="24"/>
        </w:rPr>
      </w:pPr>
      <w:r w:rsidRPr="00060A36">
        <w:rPr>
          <w:rFonts w:ascii="Times New Roman" w:hAnsi="Times New Roman"/>
          <w:sz w:val="24"/>
          <w:szCs w:val="24"/>
        </w:rPr>
        <w:t xml:space="preserve">          4</w:t>
      </w:r>
      <w:r>
        <w:rPr>
          <w:rFonts w:ascii="Times New Roman" w:hAnsi="Times New Roman"/>
          <w:sz w:val="24"/>
          <w:szCs w:val="24"/>
        </w:rPr>
        <w:t>4</w:t>
      </w:r>
      <w:r w:rsidRPr="00060A36">
        <w:rPr>
          <w:rFonts w:ascii="Times New Roman" w:hAnsi="Times New Roman"/>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14:paraId="128B95EF"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1003B184" w14:textId="77777777" w:rsidR="000748B2" w:rsidRPr="00060A36" w:rsidRDefault="000748B2" w:rsidP="000748B2">
      <w:pPr>
        <w:pStyle w:val="a3"/>
        <w:autoSpaceDE w:val="0"/>
        <w:autoSpaceDN w:val="0"/>
        <w:spacing w:line="240" w:lineRule="auto"/>
        <w:ind w:left="0" w:firstLine="709"/>
        <w:jc w:val="both"/>
        <w:rPr>
          <w:rFonts w:ascii="Times New Roman" w:hAnsi="Times New Roman"/>
          <w:sz w:val="24"/>
          <w:szCs w:val="24"/>
        </w:rPr>
      </w:pPr>
      <w:r w:rsidRPr="00060A36">
        <w:rPr>
          <w:rFonts w:ascii="Times New Roman" w:hAnsi="Times New Roman"/>
          <w:sz w:val="24"/>
          <w:szCs w:val="24"/>
        </w:rPr>
        <w:t xml:space="preserve">2) </w:t>
      </w:r>
      <w:bookmarkStart w:id="7" w:name="_Hlk155686920"/>
      <w:r w:rsidRPr="00060A36">
        <w:rPr>
          <w:rFonts w:ascii="Times New Roman" w:hAnsi="Times New Roman"/>
          <w:sz w:val="24"/>
          <w:szCs w:val="24"/>
        </w:rPr>
        <w:t>регистрационным удостоверением на лекарственное средство или медицинское изделие, выданным в соответствии с положениями </w:t>
      </w:r>
      <w:hyperlink r:id="rId14" w:anchor="z5" w:history="1">
        <w:r w:rsidRPr="00AA594A">
          <w:rPr>
            <w:rStyle w:val="af3"/>
            <w:rFonts w:ascii="Times New Roman" w:hAnsi="Times New Roman"/>
            <w:color w:val="auto"/>
            <w:sz w:val="24"/>
            <w:szCs w:val="24"/>
            <w:u w:val="none"/>
          </w:rPr>
          <w:t>Кодекса</w:t>
        </w:r>
      </w:hyperlink>
      <w:r w:rsidRPr="00AA594A">
        <w:rPr>
          <w:rFonts w:ascii="Times New Roman" w:hAnsi="Times New Roman"/>
          <w:sz w:val="24"/>
          <w:szCs w:val="24"/>
        </w:rPr>
        <w:t> </w:t>
      </w:r>
      <w:r w:rsidRPr="00060A36">
        <w:rPr>
          <w:rFonts w:ascii="Times New Roman" w:hAnsi="Times New Roman"/>
          <w:sz w:val="24"/>
          <w:szCs w:val="24"/>
        </w:rPr>
        <w:t xml:space="preserve">и порядком, определенным </w:t>
      </w:r>
      <w:r w:rsidRPr="00060A36">
        <w:rPr>
          <w:rFonts w:ascii="Times New Roman" w:hAnsi="Times New Roman"/>
          <w:sz w:val="24"/>
          <w:szCs w:val="24"/>
        </w:rPr>
        <w:lastRenderedPageBreak/>
        <w:t>уполномоченным органом в области здравоохранения, с указанием отечественного товаропроизводителя в качестве производителя.</w:t>
      </w:r>
      <w:bookmarkEnd w:id="7"/>
    </w:p>
    <w:p w14:paraId="78BDD790"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26039B83"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 4</w:t>
      </w:r>
      <w:r>
        <w:rPr>
          <w:rFonts w:ascii="Times New Roman" w:hAnsi="Times New Roman"/>
          <w:sz w:val="24"/>
          <w:szCs w:val="24"/>
        </w:rPr>
        <w:t>5</w:t>
      </w:r>
      <w:r w:rsidRPr="00060A36">
        <w:rPr>
          <w:rFonts w:ascii="Times New Roman" w:hAnsi="Times New Roman"/>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7371AF27"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 1) лицензией на фармацевтическую деятельность по производству лекарственных средств и (или) медицинских изделий;</w:t>
      </w:r>
    </w:p>
    <w:p w14:paraId="6B595EB5"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5E932330"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4</w:t>
      </w:r>
      <w:r>
        <w:rPr>
          <w:rFonts w:ascii="Times New Roman" w:hAnsi="Times New Roman"/>
          <w:sz w:val="24"/>
          <w:szCs w:val="24"/>
        </w:rPr>
        <w:t>6</w:t>
      </w:r>
      <w:r w:rsidRPr="00060A36">
        <w:rPr>
          <w:rFonts w:ascii="Times New Roman" w:hAnsi="Times New Roman"/>
          <w:sz w:val="24"/>
          <w:szCs w:val="24"/>
        </w:rPr>
        <w:t>. Преимущество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4DB9D5C2"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6D4A4DD6"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56990D31"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3) надлежащей аптечной практики (GPP) при закупе фармацевтических услуг.</w:t>
      </w:r>
    </w:p>
    <w:p w14:paraId="489BF3C8"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4</w:t>
      </w:r>
      <w:r>
        <w:rPr>
          <w:rFonts w:ascii="Times New Roman" w:hAnsi="Times New Roman"/>
          <w:sz w:val="24"/>
          <w:szCs w:val="24"/>
        </w:rPr>
        <w:t>7</w:t>
      </w:r>
      <w:r w:rsidRPr="00060A36">
        <w:rPr>
          <w:rFonts w:ascii="Times New Roman" w:hAnsi="Times New Roman"/>
          <w:sz w:val="24"/>
          <w:szCs w:val="24"/>
        </w:rPr>
        <w:t>. Для получения преимущества на заключение договора закупа или договора поставки к заявке:</w:t>
      </w:r>
    </w:p>
    <w:p w14:paraId="21E41779"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14:paraId="4665524D"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2) 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3813298B"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522D7D9B"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4</w:t>
      </w:r>
      <w:r>
        <w:rPr>
          <w:rFonts w:ascii="Times New Roman" w:hAnsi="Times New Roman"/>
          <w:sz w:val="24"/>
          <w:szCs w:val="24"/>
        </w:rPr>
        <w:t>8</w:t>
      </w:r>
      <w:r w:rsidRPr="00060A36">
        <w:rPr>
          <w:rFonts w:ascii="Times New Roman" w:hAnsi="Times New Roman"/>
          <w:sz w:val="24"/>
          <w:szCs w:val="24"/>
        </w:rPr>
        <w:t>. 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настоящих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3638816B"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sidRPr="00060A36">
        <w:rPr>
          <w:rFonts w:ascii="Times New Roman" w:hAnsi="Times New Roman"/>
          <w:sz w:val="24"/>
          <w:szCs w:val="24"/>
        </w:rPr>
        <w:t>4</w:t>
      </w:r>
      <w:r>
        <w:rPr>
          <w:rFonts w:ascii="Times New Roman" w:hAnsi="Times New Roman"/>
          <w:sz w:val="24"/>
          <w:szCs w:val="24"/>
        </w:rPr>
        <w:t>9</w:t>
      </w:r>
      <w:r w:rsidRPr="00060A36">
        <w:rPr>
          <w:rFonts w:ascii="Times New Roman" w:hAnsi="Times New Roman"/>
          <w:sz w:val="24"/>
          <w:szCs w:val="24"/>
        </w:rPr>
        <w:t>. Если в закупе по лоту участвуют два и более потенциальных поставщика, представивших тендерные заявки, соответствующие условиям объявления или приглашения на закуп и требованиям настоящих Правил, и сертификаты о соответствии объектов требованиям надлежащей производственной практики (GMP) или надлежащей дистрибьюторской практики (GDP), то победитель среди них определяется по наименьшей цене, а заявки других потенциальных поставщиков автоматически отклоняются.</w:t>
      </w:r>
    </w:p>
    <w:p w14:paraId="30C9C51B" w14:textId="77777777" w:rsidR="000748B2" w:rsidRPr="00060A36" w:rsidRDefault="000748B2" w:rsidP="000748B2">
      <w:pPr>
        <w:pStyle w:val="a3"/>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50</w:t>
      </w:r>
      <w:r w:rsidRPr="00060A36">
        <w:rPr>
          <w:rFonts w:ascii="Times New Roman" w:hAnsi="Times New Roman"/>
          <w:sz w:val="24"/>
          <w:szCs w:val="24"/>
        </w:rPr>
        <w:t>. Если в закупе по лоту участвуют два и более потенциальных поставщика, представивших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или номер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преимущественное право предоставляется потенциальным поставщикам, представившим регистрационное удостоверение, полностью и в точности соответствующее данным государственного реестра лекарственных средств и (или) медицинских изделий, при этом победитель среди них определяется по наименьшей цене, а заявки других потенциальных поставщиков автоматически отклоняются.</w:t>
      </w:r>
    </w:p>
    <w:p w14:paraId="479B717A" w14:textId="77777777" w:rsidR="000748B2" w:rsidRPr="00060A36" w:rsidRDefault="000748B2" w:rsidP="000748B2">
      <w:pPr>
        <w:pStyle w:val="Iauiue"/>
        <w:ind w:firstLine="0"/>
        <w:rPr>
          <w:b/>
          <w:sz w:val="24"/>
          <w:szCs w:val="24"/>
        </w:rPr>
      </w:pPr>
    </w:p>
    <w:p w14:paraId="315D38E7" w14:textId="77777777" w:rsidR="000748B2" w:rsidRPr="00060A36" w:rsidRDefault="000748B2" w:rsidP="000748B2">
      <w:pPr>
        <w:pStyle w:val="Iauiue"/>
        <w:ind w:firstLine="567"/>
        <w:jc w:val="center"/>
        <w:rPr>
          <w:b/>
          <w:sz w:val="24"/>
          <w:szCs w:val="24"/>
        </w:rPr>
      </w:pPr>
      <w:r w:rsidRPr="00060A36">
        <w:rPr>
          <w:b/>
          <w:sz w:val="24"/>
          <w:szCs w:val="24"/>
        </w:rPr>
        <w:t>16. Порядок заключения договора о закупе</w:t>
      </w:r>
    </w:p>
    <w:p w14:paraId="605CB8C1" w14:textId="77777777" w:rsidR="000748B2" w:rsidRPr="00060A36" w:rsidRDefault="000748B2" w:rsidP="000748B2">
      <w:pPr>
        <w:pStyle w:val="a3"/>
        <w:spacing w:after="0" w:line="240" w:lineRule="auto"/>
        <w:ind w:left="0" w:firstLine="709"/>
        <w:contextualSpacing w:val="0"/>
        <w:jc w:val="both"/>
        <w:rPr>
          <w:rStyle w:val="s0"/>
          <w:sz w:val="24"/>
          <w:szCs w:val="24"/>
        </w:rPr>
      </w:pPr>
      <w:r w:rsidRPr="00060A36">
        <w:rPr>
          <w:rStyle w:val="s0"/>
          <w:sz w:val="24"/>
          <w:szCs w:val="24"/>
        </w:rPr>
        <w:t>5</w:t>
      </w:r>
      <w:r>
        <w:rPr>
          <w:rStyle w:val="s0"/>
          <w:sz w:val="24"/>
          <w:szCs w:val="24"/>
        </w:rPr>
        <w:t>1</w:t>
      </w:r>
      <w:r w:rsidRPr="00060A36">
        <w:rPr>
          <w:rStyle w:val="s0"/>
          <w:sz w:val="24"/>
          <w:szCs w:val="24"/>
        </w:rPr>
        <w:t>. Организатор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9 к настоящей Тендерной документации.</w:t>
      </w:r>
    </w:p>
    <w:p w14:paraId="60289EDA" w14:textId="77777777" w:rsidR="000748B2" w:rsidRPr="00060A36" w:rsidRDefault="000748B2" w:rsidP="000748B2">
      <w:pPr>
        <w:pStyle w:val="a3"/>
        <w:spacing w:after="0" w:line="240" w:lineRule="auto"/>
        <w:ind w:left="0" w:firstLine="709"/>
        <w:contextualSpacing w:val="0"/>
        <w:jc w:val="both"/>
        <w:rPr>
          <w:rStyle w:val="s0"/>
          <w:sz w:val="24"/>
          <w:szCs w:val="24"/>
        </w:rPr>
      </w:pPr>
      <w:r w:rsidRPr="00060A36">
        <w:rPr>
          <w:rStyle w:val="s0"/>
          <w:sz w:val="24"/>
          <w:szCs w:val="24"/>
        </w:rPr>
        <w:t>5</w:t>
      </w:r>
      <w:r>
        <w:rPr>
          <w:rStyle w:val="s0"/>
          <w:sz w:val="24"/>
          <w:szCs w:val="24"/>
        </w:rPr>
        <w:t>2</w:t>
      </w:r>
      <w:r w:rsidRPr="00060A36">
        <w:rPr>
          <w:rStyle w:val="s0"/>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bookmarkStart w:id="8" w:name="SUB5800"/>
      <w:bookmarkStart w:id="9" w:name="SUB6200"/>
      <w:bookmarkEnd w:id="8"/>
      <w:bookmarkEnd w:id="9"/>
      <w:r w:rsidRPr="00060A36">
        <w:rPr>
          <w:rStyle w:val="s0"/>
          <w:sz w:val="24"/>
          <w:szCs w:val="24"/>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14:paraId="1162E9C4" w14:textId="77777777" w:rsidR="000748B2" w:rsidRPr="00060A36" w:rsidRDefault="000748B2" w:rsidP="000748B2">
      <w:pPr>
        <w:pStyle w:val="a3"/>
        <w:spacing w:after="0" w:line="240" w:lineRule="auto"/>
        <w:ind w:left="0" w:firstLine="709"/>
        <w:contextualSpacing w:val="0"/>
        <w:jc w:val="both"/>
        <w:rPr>
          <w:rStyle w:val="s0"/>
          <w:sz w:val="24"/>
          <w:szCs w:val="24"/>
        </w:rPr>
      </w:pPr>
      <w:r w:rsidRPr="00060A36">
        <w:rPr>
          <w:rStyle w:val="s0"/>
          <w:sz w:val="24"/>
          <w:szCs w:val="24"/>
          <w:lang w:val="kk-KZ"/>
        </w:rPr>
        <w:t>5</w:t>
      </w:r>
      <w:r>
        <w:rPr>
          <w:rStyle w:val="s0"/>
          <w:sz w:val="24"/>
          <w:szCs w:val="24"/>
          <w:lang w:val="kk-KZ"/>
        </w:rPr>
        <w:t>3</w:t>
      </w:r>
      <w:r w:rsidRPr="00060A36">
        <w:rPr>
          <w:rStyle w:val="s0"/>
          <w:sz w:val="24"/>
          <w:szCs w:val="24"/>
          <w:lang w:val="kk-KZ"/>
        </w:rPr>
        <w:t>.</w:t>
      </w:r>
      <w:r w:rsidRPr="00060A36">
        <w:rPr>
          <w:rStyle w:val="s0"/>
          <w:sz w:val="24"/>
          <w:szCs w:val="24"/>
        </w:rPr>
        <w:t xml:space="preserve"> Договор закупа вступают в силу со дня подписания его уполномоченными представителями сторон, если иное не предусмотрено </w:t>
      </w:r>
      <w:hyperlink r:id="rId15" w:anchor="z1811" w:history="1">
        <w:r w:rsidRPr="00060A36">
          <w:rPr>
            <w:rStyle w:val="s0"/>
            <w:sz w:val="24"/>
            <w:szCs w:val="24"/>
          </w:rPr>
          <w:t>законодательными актами</w:t>
        </w:r>
      </w:hyperlink>
      <w:r w:rsidRPr="00060A36">
        <w:rPr>
          <w:rFonts w:ascii="Times New Roman" w:hAnsi="Times New Roman"/>
          <w:sz w:val="24"/>
          <w:szCs w:val="24"/>
        </w:rPr>
        <w:t xml:space="preserve"> </w:t>
      </w:r>
      <w:r w:rsidRPr="00060A36">
        <w:rPr>
          <w:rStyle w:val="s0"/>
          <w:sz w:val="24"/>
          <w:szCs w:val="24"/>
        </w:rPr>
        <w:t>Республики Казахстан.</w:t>
      </w:r>
    </w:p>
    <w:p w14:paraId="1AAEAC24" w14:textId="77777777" w:rsidR="000748B2" w:rsidRPr="00060A36" w:rsidRDefault="000748B2" w:rsidP="000748B2">
      <w:pPr>
        <w:pStyle w:val="a3"/>
        <w:spacing w:after="0" w:line="240" w:lineRule="auto"/>
        <w:ind w:left="0" w:firstLine="709"/>
        <w:contextualSpacing w:val="0"/>
        <w:jc w:val="both"/>
        <w:rPr>
          <w:rStyle w:val="s0"/>
          <w:sz w:val="24"/>
          <w:szCs w:val="24"/>
        </w:rPr>
      </w:pPr>
      <w:r w:rsidRPr="00060A36">
        <w:rPr>
          <w:rStyle w:val="s0"/>
          <w:sz w:val="24"/>
          <w:szCs w:val="24"/>
        </w:rPr>
        <w:t>5</w:t>
      </w:r>
      <w:r>
        <w:rPr>
          <w:rStyle w:val="s0"/>
          <w:sz w:val="24"/>
          <w:szCs w:val="24"/>
        </w:rPr>
        <w:t>4</w:t>
      </w:r>
      <w:r w:rsidRPr="00060A36">
        <w:rPr>
          <w:rStyle w:val="s0"/>
          <w:sz w:val="24"/>
          <w:szCs w:val="24"/>
        </w:rPr>
        <w:t>.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14:paraId="3A0EB3CD" w14:textId="77777777" w:rsidR="000748B2" w:rsidRPr="00060A36" w:rsidRDefault="000748B2" w:rsidP="000748B2">
      <w:pPr>
        <w:pStyle w:val="a3"/>
        <w:spacing w:after="0" w:line="240" w:lineRule="auto"/>
        <w:ind w:left="0" w:firstLine="709"/>
        <w:contextualSpacing w:val="0"/>
        <w:jc w:val="both"/>
        <w:rPr>
          <w:rStyle w:val="s0"/>
          <w:sz w:val="24"/>
          <w:szCs w:val="24"/>
        </w:rPr>
      </w:pPr>
      <w:r w:rsidRPr="00060A36">
        <w:rPr>
          <w:rStyle w:val="s0"/>
          <w:sz w:val="24"/>
          <w:szCs w:val="24"/>
        </w:rPr>
        <w:t>5</w:t>
      </w:r>
      <w:r>
        <w:rPr>
          <w:rStyle w:val="s0"/>
          <w:sz w:val="24"/>
          <w:szCs w:val="24"/>
        </w:rPr>
        <w:t>5</w:t>
      </w:r>
      <w:r w:rsidRPr="00060A36">
        <w:rPr>
          <w:rStyle w:val="s0"/>
          <w:sz w:val="24"/>
          <w:szCs w:val="24"/>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61148754" w14:textId="77777777" w:rsidR="000748B2" w:rsidRPr="00060A36" w:rsidRDefault="000748B2" w:rsidP="000748B2">
      <w:pPr>
        <w:pStyle w:val="a3"/>
        <w:spacing w:after="0" w:line="240" w:lineRule="auto"/>
        <w:ind w:left="0" w:firstLine="709"/>
        <w:contextualSpacing w:val="0"/>
        <w:jc w:val="both"/>
        <w:rPr>
          <w:rStyle w:val="s0"/>
          <w:sz w:val="24"/>
          <w:szCs w:val="24"/>
        </w:rPr>
      </w:pPr>
      <w:r w:rsidRPr="00060A36">
        <w:rPr>
          <w:rStyle w:val="s0"/>
          <w:sz w:val="24"/>
          <w:szCs w:val="24"/>
        </w:rPr>
        <w:t>5</w:t>
      </w:r>
      <w:r>
        <w:rPr>
          <w:rStyle w:val="s0"/>
          <w:sz w:val="24"/>
          <w:szCs w:val="24"/>
        </w:rPr>
        <w:t>6</w:t>
      </w:r>
      <w:r w:rsidRPr="00060A36">
        <w:rPr>
          <w:rStyle w:val="s0"/>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14:paraId="6B9882C5" w14:textId="77777777" w:rsidR="000748B2" w:rsidRPr="00060A36" w:rsidRDefault="000748B2" w:rsidP="000748B2">
      <w:pPr>
        <w:pStyle w:val="a3"/>
        <w:numPr>
          <w:ilvl w:val="3"/>
          <w:numId w:val="6"/>
        </w:numPr>
        <w:autoSpaceDE w:val="0"/>
        <w:autoSpaceDN w:val="0"/>
        <w:spacing w:after="0" w:line="240" w:lineRule="auto"/>
        <w:ind w:left="0" w:firstLine="709"/>
        <w:contextualSpacing w:val="0"/>
        <w:jc w:val="both"/>
        <w:rPr>
          <w:rStyle w:val="s0"/>
          <w:sz w:val="24"/>
          <w:szCs w:val="24"/>
        </w:rPr>
      </w:pPr>
      <w:r w:rsidRPr="00060A36">
        <w:rPr>
          <w:rStyle w:val="s0"/>
          <w:sz w:val="24"/>
          <w:szCs w:val="24"/>
        </w:rPr>
        <w:t>по взаимному согласию сторон в части уменьшения цены на товары и соответственно цены договора;</w:t>
      </w:r>
    </w:p>
    <w:p w14:paraId="54DDB6ED" w14:textId="77777777" w:rsidR="000748B2" w:rsidRPr="00060A36" w:rsidRDefault="000748B2" w:rsidP="000748B2">
      <w:pPr>
        <w:pStyle w:val="a3"/>
        <w:numPr>
          <w:ilvl w:val="3"/>
          <w:numId w:val="6"/>
        </w:numPr>
        <w:autoSpaceDE w:val="0"/>
        <w:autoSpaceDN w:val="0"/>
        <w:spacing w:after="0" w:line="240" w:lineRule="auto"/>
        <w:ind w:left="0" w:firstLine="709"/>
        <w:contextualSpacing w:val="0"/>
        <w:jc w:val="both"/>
        <w:rPr>
          <w:rStyle w:val="s0"/>
          <w:sz w:val="24"/>
          <w:szCs w:val="24"/>
        </w:rPr>
      </w:pPr>
      <w:r w:rsidRPr="00060A36">
        <w:rPr>
          <w:rStyle w:val="s0"/>
          <w:sz w:val="24"/>
          <w:szCs w:val="24"/>
        </w:rPr>
        <w:t>по взаимному согласию сторон в части уменьшения объема товаров, фармацевтических услуг.</w:t>
      </w:r>
    </w:p>
    <w:p w14:paraId="58BF8993" w14:textId="77777777" w:rsidR="000748B2" w:rsidRPr="00060A36" w:rsidRDefault="000748B2" w:rsidP="000748B2">
      <w:pPr>
        <w:pStyle w:val="a3"/>
        <w:autoSpaceDE w:val="0"/>
        <w:autoSpaceDN w:val="0"/>
        <w:spacing w:after="0" w:line="240" w:lineRule="auto"/>
        <w:ind w:left="0" w:firstLine="709"/>
        <w:contextualSpacing w:val="0"/>
        <w:jc w:val="both"/>
        <w:rPr>
          <w:rStyle w:val="s0"/>
          <w:sz w:val="24"/>
          <w:szCs w:val="24"/>
        </w:rPr>
      </w:pPr>
      <w:r w:rsidRPr="00060A36">
        <w:rPr>
          <w:rStyle w:val="s0"/>
          <w:sz w:val="24"/>
          <w:szCs w:val="24"/>
        </w:rPr>
        <w:t>5</w:t>
      </w:r>
      <w:r>
        <w:rPr>
          <w:rStyle w:val="s0"/>
          <w:sz w:val="24"/>
          <w:szCs w:val="24"/>
        </w:rPr>
        <w:t>7</w:t>
      </w:r>
      <w:r w:rsidRPr="00060A36">
        <w:rPr>
          <w:rStyle w:val="s0"/>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470DA052" w14:textId="77777777" w:rsidR="000748B2" w:rsidRPr="00060A36" w:rsidRDefault="000748B2" w:rsidP="000748B2">
      <w:pPr>
        <w:ind w:firstLine="567"/>
        <w:jc w:val="center"/>
        <w:rPr>
          <w:rFonts w:ascii="Times New Roman" w:hAnsi="Times New Roman"/>
          <w:sz w:val="24"/>
          <w:szCs w:val="24"/>
        </w:rPr>
      </w:pPr>
    </w:p>
    <w:p w14:paraId="70CC5469" w14:textId="77777777" w:rsidR="000748B2" w:rsidRPr="00060A36" w:rsidRDefault="000748B2" w:rsidP="000748B2">
      <w:pPr>
        <w:pStyle w:val="Iauiue"/>
        <w:widowControl/>
        <w:ind w:firstLine="567"/>
        <w:jc w:val="center"/>
        <w:rPr>
          <w:b/>
          <w:sz w:val="24"/>
          <w:szCs w:val="24"/>
        </w:rPr>
      </w:pPr>
      <w:r w:rsidRPr="00060A36">
        <w:rPr>
          <w:b/>
          <w:sz w:val="24"/>
          <w:szCs w:val="24"/>
        </w:rPr>
        <w:t>17. Обеспечение исполнения договора о закупе</w:t>
      </w:r>
    </w:p>
    <w:p w14:paraId="69CF2C30" w14:textId="77777777" w:rsidR="000748B2" w:rsidRPr="00060A36" w:rsidRDefault="000748B2" w:rsidP="000748B2">
      <w:pPr>
        <w:pStyle w:val="Iauiue"/>
        <w:widowControl/>
        <w:ind w:firstLine="567"/>
        <w:jc w:val="left"/>
        <w:rPr>
          <w:color w:val="000000"/>
          <w:sz w:val="24"/>
          <w:szCs w:val="24"/>
        </w:rPr>
      </w:pPr>
      <w:r w:rsidRPr="00060A36">
        <w:rPr>
          <w:sz w:val="24"/>
          <w:szCs w:val="24"/>
        </w:rPr>
        <w:t>5</w:t>
      </w:r>
      <w:r>
        <w:rPr>
          <w:sz w:val="24"/>
          <w:szCs w:val="24"/>
        </w:rPr>
        <w:t>8</w:t>
      </w:r>
      <w:r w:rsidRPr="00060A36">
        <w:rPr>
          <w:b/>
          <w:sz w:val="24"/>
          <w:szCs w:val="24"/>
        </w:rPr>
        <w:t xml:space="preserve">. </w:t>
      </w:r>
      <w:r w:rsidRPr="00060A36">
        <w:rPr>
          <w:rStyle w:val="s0"/>
          <w:sz w:val="24"/>
          <w:szCs w:val="24"/>
        </w:rPr>
        <w:t>Гарантийное обеспечение составляет три процента от цены договора закупа и представляется в виде:</w:t>
      </w:r>
    </w:p>
    <w:p w14:paraId="4BDF2AF1" w14:textId="77777777" w:rsidR="000748B2" w:rsidRPr="00060A36" w:rsidRDefault="000748B2" w:rsidP="000748B2">
      <w:pPr>
        <w:pStyle w:val="a3"/>
        <w:numPr>
          <w:ilvl w:val="0"/>
          <w:numId w:val="7"/>
        </w:numPr>
        <w:spacing w:after="0" w:line="240" w:lineRule="auto"/>
        <w:ind w:left="0" w:firstLine="709"/>
        <w:contextualSpacing w:val="0"/>
        <w:jc w:val="both"/>
        <w:rPr>
          <w:rStyle w:val="s0"/>
          <w:sz w:val="24"/>
          <w:szCs w:val="24"/>
        </w:rPr>
      </w:pPr>
      <w:r w:rsidRPr="00060A36">
        <w:rPr>
          <w:rStyle w:val="s0"/>
          <w:sz w:val="24"/>
          <w:szCs w:val="24"/>
        </w:rPr>
        <w:t>гарантийного взноса в виде денежных средств, размещаемых в обслуживающем банке заказчика;</w:t>
      </w:r>
    </w:p>
    <w:p w14:paraId="4B7F42E8" w14:textId="77777777" w:rsidR="000748B2" w:rsidRPr="00060A36" w:rsidRDefault="000748B2" w:rsidP="000748B2">
      <w:pPr>
        <w:pStyle w:val="a3"/>
        <w:numPr>
          <w:ilvl w:val="0"/>
          <w:numId w:val="7"/>
        </w:numPr>
        <w:spacing w:after="0" w:line="240" w:lineRule="auto"/>
        <w:ind w:left="0" w:firstLine="709"/>
        <w:contextualSpacing w:val="0"/>
        <w:jc w:val="both"/>
        <w:rPr>
          <w:rStyle w:val="s0"/>
          <w:sz w:val="24"/>
          <w:szCs w:val="24"/>
        </w:rPr>
      </w:pPr>
      <w:r w:rsidRPr="00060A36">
        <w:rPr>
          <w:rStyle w:val="s0"/>
          <w:sz w:val="24"/>
          <w:szCs w:val="24"/>
        </w:rPr>
        <w:t>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настоящей Тендерной документации.</w:t>
      </w:r>
    </w:p>
    <w:p w14:paraId="6C369293" w14:textId="77777777" w:rsidR="000748B2" w:rsidRPr="00060A36" w:rsidRDefault="000748B2" w:rsidP="000748B2">
      <w:pPr>
        <w:snapToGrid w:val="0"/>
        <w:ind w:firstLine="567"/>
        <w:jc w:val="both"/>
        <w:rPr>
          <w:rFonts w:ascii="Times New Roman" w:hAnsi="Times New Roman"/>
          <w:sz w:val="24"/>
          <w:szCs w:val="24"/>
        </w:rPr>
      </w:pPr>
      <w:r w:rsidRPr="00060A36">
        <w:rPr>
          <w:rStyle w:val="s0"/>
          <w:sz w:val="24"/>
          <w:szCs w:val="24"/>
        </w:rPr>
        <w:lastRenderedPageBreak/>
        <w:t>5</w:t>
      </w:r>
      <w:r>
        <w:rPr>
          <w:rStyle w:val="s0"/>
          <w:sz w:val="24"/>
          <w:szCs w:val="24"/>
        </w:rPr>
        <w:t>9</w:t>
      </w:r>
      <w:r w:rsidRPr="00060A36">
        <w:rPr>
          <w:rStyle w:val="s0"/>
          <w:sz w:val="24"/>
          <w:szCs w:val="24"/>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r w:rsidRPr="00060A36">
        <w:rPr>
          <w:rFonts w:ascii="Times New Roman" w:hAnsi="Times New Roman"/>
          <w:sz w:val="24"/>
          <w:szCs w:val="24"/>
        </w:rPr>
        <w:t xml:space="preserve">КБЕ 16, БИН 990240000596, ИИК </w:t>
      </w:r>
      <w:r w:rsidRPr="00060A36">
        <w:rPr>
          <w:rFonts w:ascii="Times New Roman" w:hAnsi="Times New Roman"/>
          <w:sz w:val="24"/>
          <w:szCs w:val="24"/>
          <w:lang w:val="kk-KZ"/>
        </w:rPr>
        <w:t>KZ958562203109757354,</w:t>
      </w:r>
      <w:r w:rsidRPr="00060A36">
        <w:rPr>
          <w:rFonts w:ascii="Times New Roman" w:hAnsi="Times New Roman"/>
          <w:sz w:val="24"/>
          <w:szCs w:val="24"/>
        </w:rPr>
        <w:t xml:space="preserve"> БИК </w:t>
      </w:r>
      <w:r w:rsidRPr="00060A36">
        <w:rPr>
          <w:rFonts w:ascii="Times New Roman" w:hAnsi="Times New Roman"/>
          <w:sz w:val="24"/>
          <w:szCs w:val="24"/>
          <w:lang w:val="en-US"/>
        </w:rPr>
        <w:t>KCJBKZKX</w:t>
      </w:r>
      <w:r w:rsidRPr="00060A36">
        <w:rPr>
          <w:rFonts w:ascii="Times New Roman" w:hAnsi="Times New Roman"/>
          <w:sz w:val="24"/>
          <w:szCs w:val="24"/>
          <w:lang w:val="kk-KZ"/>
        </w:rPr>
        <w:t xml:space="preserve"> АО «</w:t>
      </w:r>
      <w:r w:rsidRPr="00060A36">
        <w:rPr>
          <w:rFonts w:ascii="Times New Roman" w:hAnsi="Times New Roman"/>
          <w:sz w:val="24"/>
          <w:szCs w:val="24"/>
        </w:rPr>
        <w:t>Банк ЦентрКредит».</w:t>
      </w:r>
    </w:p>
    <w:p w14:paraId="04A1F882" w14:textId="77777777" w:rsidR="000748B2" w:rsidRPr="00060A36" w:rsidRDefault="000748B2" w:rsidP="000748B2">
      <w:pPr>
        <w:pStyle w:val="a3"/>
        <w:spacing w:after="0" w:line="240" w:lineRule="auto"/>
        <w:ind w:left="0" w:firstLine="567"/>
        <w:contextualSpacing w:val="0"/>
        <w:jc w:val="both"/>
        <w:rPr>
          <w:rFonts w:ascii="Times New Roman" w:hAnsi="Times New Roman"/>
          <w:color w:val="000000"/>
          <w:sz w:val="24"/>
          <w:szCs w:val="24"/>
        </w:rPr>
      </w:pPr>
      <w:r>
        <w:rPr>
          <w:rFonts w:ascii="Times New Roman" w:hAnsi="Times New Roman"/>
          <w:color w:val="000000"/>
          <w:sz w:val="24"/>
          <w:szCs w:val="24"/>
        </w:rPr>
        <w:t>60</w:t>
      </w:r>
      <w:r w:rsidRPr="00060A36">
        <w:rPr>
          <w:rFonts w:ascii="Times New Roman" w:hAnsi="Times New Roman"/>
          <w:color w:val="000000"/>
          <w:sz w:val="24"/>
          <w:szCs w:val="24"/>
        </w:rPr>
        <w:t xml:space="preserve">. </w:t>
      </w:r>
      <w:r w:rsidRPr="00060A36">
        <w:rPr>
          <w:rStyle w:val="s0"/>
          <w:sz w:val="24"/>
          <w:szCs w:val="24"/>
        </w:rPr>
        <w:t xml:space="preserve">Гарантийное обеспечение не вносится, если цена </w:t>
      </w:r>
      <w:r w:rsidRPr="00060A36">
        <w:rPr>
          <w:rStyle w:val="s1"/>
          <w:b w:val="0"/>
          <w:bCs w:val="0"/>
          <w:sz w:val="24"/>
          <w:szCs w:val="24"/>
        </w:rPr>
        <w:t xml:space="preserve">договора закупа </w:t>
      </w:r>
      <w:r w:rsidRPr="00060A36">
        <w:rPr>
          <w:rStyle w:val="s0"/>
          <w:sz w:val="24"/>
          <w:szCs w:val="24"/>
        </w:rPr>
        <w:t xml:space="preserve">не превышает </w:t>
      </w:r>
      <w:proofErr w:type="spellStart"/>
      <w:r w:rsidRPr="00060A36">
        <w:rPr>
          <w:rStyle w:val="s0"/>
          <w:sz w:val="24"/>
          <w:szCs w:val="24"/>
        </w:rPr>
        <w:t>двухтысячекратного</w:t>
      </w:r>
      <w:proofErr w:type="spellEnd"/>
      <w:r w:rsidRPr="00060A36">
        <w:rPr>
          <w:rStyle w:val="s0"/>
          <w:sz w:val="24"/>
          <w:szCs w:val="24"/>
        </w:rPr>
        <w:t xml:space="preserve"> размера месячного расчетного показателя на соответствующий финансовый год.</w:t>
      </w:r>
      <w:bookmarkStart w:id="10" w:name="SUB7100"/>
      <w:bookmarkEnd w:id="10"/>
    </w:p>
    <w:p w14:paraId="54C7444E" w14:textId="77777777" w:rsidR="000748B2" w:rsidRPr="00060A36" w:rsidRDefault="000748B2" w:rsidP="000748B2">
      <w:pPr>
        <w:pStyle w:val="a3"/>
        <w:spacing w:after="0" w:line="240" w:lineRule="auto"/>
        <w:ind w:left="0" w:firstLine="567"/>
        <w:contextualSpacing w:val="0"/>
        <w:jc w:val="both"/>
        <w:rPr>
          <w:rStyle w:val="s0"/>
          <w:sz w:val="24"/>
          <w:szCs w:val="24"/>
        </w:rPr>
      </w:pPr>
      <w:r w:rsidRPr="00060A36">
        <w:rPr>
          <w:rFonts w:ascii="Times New Roman" w:hAnsi="Times New Roman"/>
          <w:color w:val="000000"/>
          <w:sz w:val="24"/>
          <w:szCs w:val="24"/>
        </w:rPr>
        <w:t>6</w:t>
      </w:r>
      <w:r>
        <w:rPr>
          <w:rFonts w:ascii="Times New Roman" w:hAnsi="Times New Roman"/>
          <w:color w:val="000000"/>
          <w:sz w:val="24"/>
          <w:szCs w:val="24"/>
        </w:rPr>
        <w:t>1</w:t>
      </w:r>
      <w:r w:rsidRPr="00060A36">
        <w:rPr>
          <w:rFonts w:ascii="Times New Roman" w:hAnsi="Times New Roman"/>
          <w:color w:val="000000"/>
          <w:sz w:val="24"/>
          <w:szCs w:val="24"/>
        </w:rPr>
        <w:t xml:space="preserve">. </w:t>
      </w:r>
      <w:r w:rsidRPr="00060A36">
        <w:rPr>
          <w:rStyle w:val="s0"/>
          <w:sz w:val="24"/>
          <w:szCs w:val="24"/>
        </w:rPr>
        <w:t xml:space="preserve">Гарантийное обеспечение исполнения </w:t>
      </w:r>
      <w:r w:rsidRPr="00060A36">
        <w:rPr>
          <w:rStyle w:val="s1"/>
          <w:b w:val="0"/>
          <w:bCs w:val="0"/>
          <w:sz w:val="24"/>
          <w:szCs w:val="24"/>
        </w:rPr>
        <w:t xml:space="preserve">договора закупа </w:t>
      </w:r>
      <w:r w:rsidRPr="00060A36">
        <w:rPr>
          <w:rStyle w:val="s0"/>
          <w:sz w:val="24"/>
          <w:szCs w:val="24"/>
        </w:rPr>
        <w:t>вносится поставщиком не позднее десяти рабочих дней со дня его вступления в силу, если им не предусмотрено иное.</w:t>
      </w:r>
    </w:p>
    <w:p w14:paraId="7B943D33" w14:textId="77777777" w:rsidR="000748B2" w:rsidRPr="00060A36" w:rsidRDefault="000748B2" w:rsidP="000748B2">
      <w:pPr>
        <w:pStyle w:val="a3"/>
        <w:spacing w:after="0" w:line="240" w:lineRule="auto"/>
        <w:ind w:left="0" w:firstLine="567"/>
        <w:contextualSpacing w:val="0"/>
        <w:jc w:val="both"/>
        <w:rPr>
          <w:rStyle w:val="s0"/>
          <w:sz w:val="24"/>
          <w:szCs w:val="24"/>
        </w:rPr>
      </w:pPr>
      <w:r w:rsidRPr="00060A36">
        <w:rPr>
          <w:rStyle w:val="s0"/>
          <w:sz w:val="24"/>
          <w:szCs w:val="24"/>
        </w:rPr>
        <w:t>6</w:t>
      </w:r>
      <w:r>
        <w:rPr>
          <w:rStyle w:val="s0"/>
          <w:sz w:val="24"/>
          <w:szCs w:val="24"/>
        </w:rPr>
        <w:t>2</w:t>
      </w:r>
      <w:r w:rsidRPr="00060A36">
        <w:rPr>
          <w:rStyle w:val="s0"/>
          <w:sz w:val="24"/>
          <w:szCs w:val="24"/>
        </w:rPr>
        <w:t xml:space="preserve">. </w:t>
      </w:r>
      <w:r w:rsidRPr="00060A36">
        <w:rPr>
          <w:rStyle w:val="s0"/>
          <w:sz w:val="24"/>
          <w:szCs w:val="24"/>
          <w:lang w:val="kk-KZ"/>
        </w:rPr>
        <w:t xml:space="preserve">Гарантийное </w:t>
      </w:r>
      <w:r w:rsidRPr="00060A36">
        <w:rPr>
          <w:rStyle w:val="s0"/>
          <w:sz w:val="24"/>
          <w:szCs w:val="24"/>
        </w:rPr>
        <w:t xml:space="preserve">обеспечение исполнения договора </w:t>
      </w:r>
      <w:r w:rsidRPr="00060A36">
        <w:rPr>
          <w:rStyle w:val="s1"/>
          <w:b w:val="0"/>
          <w:bCs w:val="0"/>
          <w:sz w:val="24"/>
          <w:szCs w:val="24"/>
        </w:rPr>
        <w:t xml:space="preserve">закупа </w:t>
      </w:r>
      <w:r w:rsidRPr="00060A36">
        <w:rPr>
          <w:rStyle w:val="s0"/>
          <w:sz w:val="24"/>
          <w:szCs w:val="24"/>
        </w:rPr>
        <w:t xml:space="preserve">не возвращается </w:t>
      </w:r>
      <w:r w:rsidRPr="00060A36">
        <w:rPr>
          <w:rStyle w:val="s0"/>
          <w:sz w:val="24"/>
          <w:szCs w:val="24"/>
          <w:lang w:val="kk-KZ"/>
        </w:rPr>
        <w:t xml:space="preserve">заказчиком </w:t>
      </w:r>
      <w:r w:rsidRPr="00060A36">
        <w:rPr>
          <w:rStyle w:val="s0"/>
          <w:sz w:val="24"/>
          <w:szCs w:val="24"/>
        </w:rPr>
        <w:t>поставщику в случаях:</w:t>
      </w:r>
    </w:p>
    <w:p w14:paraId="00FCB7B4" w14:textId="77777777" w:rsidR="000748B2" w:rsidRPr="00060A36" w:rsidRDefault="000748B2" w:rsidP="000748B2">
      <w:pPr>
        <w:pStyle w:val="a3"/>
        <w:numPr>
          <w:ilvl w:val="3"/>
          <w:numId w:val="8"/>
        </w:numPr>
        <w:autoSpaceDE w:val="0"/>
        <w:autoSpaceDN w:val="0"/>
        <w:spacing w:after="0" w:line="240" w:lineRule="auto"/>
        <w:ind w:left="0" w:firstLine="709"/>
        <w:contextualSpacing w:val="0"/>
        <w:jc w:val="both"/>
        <w:rPr>
          <w:rStyle w:val="s0"/>
          <w:sz w:val="24"/>
          <w:szCs w:val="24"/>
        </w:rPr>
      </w:pPr>
      <w:r w:rsidRPr="00060A36">
        <w:rPr>
          <w:rStyle w:val="s0"/>
          <w:sz w:val="24"/>
          <w:szCs w:val="24"/>
        </w:rPr>
        <w:t xml:space="preserve">расторжения договора </w:t>
      </w:r>
      <w:r w:rsidRPr="00060A36">
        <w:rPr>
          <w:rStyle w:val="s0"/>
          <w:sz w:val="24"/>
          <w:szCs w:val="24"/>
          <w:lang w:val="kk-KZ"/>
        </w:rPr>
        <w:t>з</w:t>
      </w:r>
      <w:proofErr w:type="spellStart"/>
      <w:r w:rsidRPr="00060A36">
        <w:rPr>
          <w:rStyle w:val="s1"/>
          <w:b w:val="0"/>
          <w:bCs w:val="0"/>
          <w:sz w:val="24"/>
          <w:szCs w:val="24"/>
        </w:rPr>
        <w:t>акупа</w:t>
      </w:r>
      <w:proofErr w:type="spellEnd"/>
      <w:r w:rsidRPr="00060A36">
        <w:rPr>
          <w:rStyle w:val="s1"/>
          <w:b w:val="0"/>
          <w:bCs w:val="0"/>
          <w:sz w:val="24"/>
          <w:szCs w:val="24"/>
        </w:rPr>
        <w:t xml:space="preserve"> </w:t>
      </w:r>
      <w:r w:rsidRPr="00060A36">
        <w:rPr>
          <w:rStyle w:val="s0"/>
          <w:sz w:val="24"/>
          <w:szCs w:val="24"/>
        </w:rPr>
        <w:t>в связи с неисполнением или ненадлежащим исполнением поставщиком договорных обязательств;</w:t>
      </w:r>
    </w:p>
    <w:p w14:paraId="7A2036B3" w14:textId="77777777" w:rsidR="000748B2" w:rsidRPr="00060A36" w:rsidRDefault="000748B2" w:rsidP="000748B2">
      <w:pPr>
        <w:pStyle w:val="a3"/>
        <w:numPr>
          <w:ilvl w:val="3"/>
          <w:numId w:val="8"/>
        </w:numPr>
        <w:autoSpaceDE w:val="0"/>
        <w:autoSpaceDN w:val="0"/>
        <w:spacing w:after="0" w:line="240" w:lineRule="auto"/>
        <w:ind w:left="0" w:firstLine="709"/>
        <w:contextualSpacing w:val="0"/>
        <w:jc w:val="both"/>
        <w:rPr>
          <w:rStyle w:val="s0"/>
          <w:sz w:val="24"/>
          <w:szCs w:val="24"/>
        </w:rPr>
      </w:pPr>
      <w:r w:rsidRPr="00060A36">
        <w:rPr>
          <w:rStyle w:val="s0"/>
          <w:sz w:val="24"/>
          <w:szCs w:val="24"/>
        </w:rPr>
        <w:t>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14:paraId="40DF67B7" w14:textId="77777777" w:rsidR="000748B2" w:rsidRPr="00060A36" w:rsidRDefault="000748B2" w:rsidP="000748B2">
      <w:pPr>
        <w:pStyle w:val="a3"/>
        <w:numPr>
          <w:ilvl w:val="3"/>
          <w:numId w:val="8"/>
        </w:numPr>
        <w:autoSpaceDE w:val="0"/>
        <w:autoSpaceDN w:val="0"/>
        <w:spacing w:after="0" w:line="240" w:lineRule="auto"/>
        <w:ind w:left="0" w:firstLine="709"/>
        <w:contextualSpacing w:val="0"/>
        <w:jc w:val="both"/>
        <w:rPr>
          <w:rStyle w:val="s0"/>
          <w:sz w:val="24"/>
          <w:szCs w:val="24"/>
        </w:rPr>
      </w:pPr>
      <w:r w:rsidRPr="00060A36">
        <w:rPr>
          <w:rStyle w:val="s0"/>
          <w:sz w:val="24"/>
          <w:szCs w:val="24"/>
        </w:rPr>
        <w:t xml:space="preserve">неуплаты штрафных санкций за неисполнение или ненадлежащее исполнение, предусмотренных договором </w:t>
      </w:r>
      <w:r w:rsidRPr="00060A36">
        <w:rPr>
          <w:rStyle w:val="s1"/>
          <w:b w:val="0"/>
          <w:bCs w:val="0"/>
          <w:sz w:val="24"/>
          <w:szCs w:val="24"/>
        </w:rPr>
        <w:t>закупа</w:t>
      </w:r>
      <w:r w:rsidRPr="00060A36">
        <w:rPr>
          <w:rStyle w:val="s0"/>
          <w:sz w:val="24"/>
          <w:szCs w:val="24"/>
        </w:rPr>
        <w:t>.</w:t>
      </w:r>
    </w:p>
    <w:p w14:paraId="559AB211" w14:textId="77777777" w:rsidR="000748B2" w:rsidRPr="00060A36" w:rsidRDefault="000748B2" w:rsidP="000748B2">
      <w:pPr>
        <w:pStyle w:val="af0"/>
        <w:spacing w:after="0" w:line="240" w:lineRule="auto"/>
        <w:ind w:firstLine="567"/>
        <w:jc w:val="center"/>
        <w:rPr>
          <w:rFonts w:ascii="Times New Roman" w:hAnsi="Times New Roman"/>
          <w:sz w:val="24"/>
          <w:szCs w:val="24"/>
        </w:rPr>
      </w:pPr>
      <w:r w:rsidRPr="00060A36">
        <w:rPr>
          <w:rFonts w:ascii="Times New Roman" w:hAnsi="Times New Roman"/>
          <w:sz w:val="24"/>
          <w:szCs w:val="24"/>
        </w:rPr>
        <w:t>_________________________________________________________</w:t>
      </w:r>
    </w:p>
    <w:p w14:paraId="2AAE272B" w14:textId="77777777" w:rsidR="000748B2" w:rsidRPr="00060A36" w:rsidRDefault="000748B2" w:rsidP="000748B2">
      <w:pPr>
        <w:rPr>
          <w:rFonts w:ascii="Times New Roman" w:hAnsi="Times New Roman"/>
          <w:sz w:val="24"/>
          <w:szCs w:val="24"/>
        </w:rPr>
      </w:pPr>
    </w:p>
    <w:p w14:paraId="588254C7" w14:textId="77777777" w:rsidR="00B3250A" w:rsidRPr="00C47EDA" w:rsidRDefault="00B3250A" w:rsidP="00C47EDA">
      <w:pPr>
        <w:rPr>
          <w:rFonts w:ascii="Times New Roman" w:hAnsi="Times New Roman" w:cs="Times New Roman"/>
          <w:sz w:val="24"/>
          <w:szCs w:val="24"/>
        </w:rPr>
      </w:pPr>
    </w:p>
    <w:sectPr w:rsidR="00B3250A" w:rsidRPr="00C47EDA" w:rsidSect="000B529C">
      <w:headerReference w:type="default" r:id="rId16"/>
      <w:footerReference w:type="default" r:id="rId17"/>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CB0DA" w14:textId="77777777" w:rsidR="000B529C" w:rsidRDefault="000B529C" w:rsidP="005A67E8">
      <w:r>
        <w:separator/>
      </w:r>
    </w:p>
  </w:endnote>
  <w:endnote w:type="continuationSeparator" w:id="0">
    <w:p w14:paraId="525FC4E2" w14:textId="77777777" w:rsidR="000B529C" w:rsidRDefault="000B529C" w:rsidP="005A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Гельветика">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EC5B" w14:textId="53980626" w:rsidR="008A61F9" w:rsidRPr="000748B2" w:rsidRDefault="008A61F9" w:rsidP="00474CBE">
    <w:pPr>
      <w:pStyle w:val="aa"/>
      <w:tabs>
        <w:tab w:val="clear" w:pos="4677"/>
        <w:tab w:val="clear" w:pos="9355"/>
        <w:tab w:val="right" w:pos="0"/>
      </w:tabs>
      <w:ind w:hanging="284"/>
      <w:rPr>
        <w:b/>
        <w:sz w:val="18"/>
        <w:szCs w:val="18"/>
        <w:lang w:val="kk-KZ"/>
      </w:rPr>
    </w:pPr>
    <w:r w:rsidRPr="00474CBE">
      <w:rPr>
        <w:sz w:val="18"/>
        <w:szCs w:val="18"/>
      </w:rPr>
      <w:t>Войнова Т.Н. ___________</w:t>
    </w:r>
    <w:r>
      <w:rPr>
        <w:sz w:val="18"/>
        <w:szCs w:val="18"/>
      </w:rPr>
      <w:t xml:space="preserve">   </w:t>
    </w:r>
    <w:r w:rsidR="000748B2">
      <w:rPr>
        <w:sz w:val="18"/>
        <w:szCs w:val="18"/>
        <w:lang w:val="kk-KZ"/>
      </w:rPr>
      <w:t>Булгакова Н.В.</w:t>
    </w:r>
    <w:r>
      <w:rPr>
        <w:sz w:val="18"/>
        <w:szCs w:val="18"/>
      </w:rPr>
      <w:t xml:space="preserve"> _________</w:t>
    </w:r>
    <w:r w:rsidRPr="00474CBE">
      <w:rPr>
        <w:sz w:val="18"/>
        <w:szCs w:val="18"/>
      </w:rPr>
      <w:t xml:space="preserve">_   </w:t>
    </w:r>
    <w:proofErr w:type="spellStart"/>
    <w:r w:rsidRPr="00474CBE">
      <w:rPr>
        <w:sz w:val="18"/>
        <w:szCs w:val="18"/>
      </w:rPr>
      <w:t>Екимцева</w:t>
    </w:r>
    <w:proofErr w:type="spellEnd"/>
    <w:r w:rsidRPr="00474CBE">
      <w:rPr>
        <w:sz w:val="18"/>
        <w:szCs w:val="18"/>
      </w:rPr>
      <w:t xml:space="preserve"> Е.А. __________   Зубова О.Б._______</w:t>
    </w:r>
    <w:r w:rsidR="00172188" w:rsidRPr="00474CBE">
      <w:rPr>
        <w:sz w:val="18"/>
        <w:szCs w:val="18"/>
      </w:rPr>
      <w:t>_</w:t>
    </w:r>
    <w:r w:rsidR="00172188">
      <w:rPr>
        <w:sz w:val="18"/>
        <w:szCs w:val="18"/>
      </w:rPr>
      <w:t xml:space="preserve"> </w:t>
    </w:r>
    <w:proofErr w:type="spellStart"/>
    <w:r w:rsidR="00172188">
      <w:rPr>
        <w:sz w:val="18"/>
        <w:szCs w:val="18"/>
      </w:rPr>
      <w:t>Кулиманова</w:t>
    </w:r>
    <w:proofErr w:type="spellEnd"/>
    <w:r w:rsidR="00172188">
      <w:rPr>
        <w:sz w:val="18"/>
        <w:szCs w:val="18"/>
        <w:lang w:val="kk-KZ"/>
      </w:rPr>
      <w:t xml:space="preserve"> С.М.</w:t>
    </w:r>
    <w:r>
      <w:rPr>
        <w:sz w:val="18"/>
        <w:szCs w:val="18"/>
      </w:rPr>
      <w:t>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4687" w14:textId="77777777" w:rsidR="000B529C" w:rsidRDefault="000B529C" w:rsidP="005A67E8">
      <w:r>
        <w:separator/>
      </w:r>
    </w:p>
  </w:footnote>
  <w:footnote w:type="continuationSeparator" w:id="0">
    <w:p w14:paraId="432B73C6" w14:textId="77777777" w:rsidR="000B529C" w:rsidRDefault="000B529C" w:rsidP="005A6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955103"/>
      <w:docPartObj>
        <w:docPartGallery w:val="Page Numbers (Top of Page)"/>
        <w:docPartUnique/>
      </w:docPartObj>
    </w:sdtPr>
    <w:sdtEndPr/>
    <w:sdtContent>
      <w:p w14:paraId="4E531555" w14:textId="740AED9B" w:rsidR="000748B2" w:rsidRDefault="000748B2">
        <w:pPr>
          <w:pStyle w:val="a8"/>
          <w:jc w:val="right"/>
        </w:pPr>
        <w:r>
          <w:fldChar w:fldCharType="begin"/>
        </w:r>
        <w:r>
          <w:instrText>PAGE   \* MERGEFORMAT</w:instrText>
        </w:r>
        <w:r>
          <w:fldChar w:fldCharType="separate"/>
        </w:r>
        <w:r w:rsidR="00E00FFC">
          <w:rPr>
            <w:noProof/>
          </w:rPr>
          <w:t>7</w:t>
        </w:r>
        <w:r>
          <w:fldChar w:fldCharType="end"/>
        </w:r>
      </w:p>
    </w:sdtContent>
  </w:sdt>
  <w:p w14:paraId="6AF82C0A" w14:textId="77777777" w:rsidR="000748B2" w:rsidRDefault="000748B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7360"/>
    <w:multiLevelType w:val="hybridMultilevel"/>
    <w:tmpl w:val="D234D4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470C2210">
      <w:start w:val="1"/>
      <w:numFmt w:val="decimal"/>
      <w:lvlText w:val="%4)"/>
      <w:lvlJc w:val="left"/>
      <w:pPr>
        <w:ind w:left="3645" w:hanging="1125"/>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5B242D"/>
    <w:multiLevelType w:val="hybridMultilevel"/>
    <w:tmpl w:val="0A04A5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F0912"/>
    <w:multiLevelType w:val="hybridMultilevel"/>
    <w:tmpl w:val="54A21FFC"/>
    <w:lvl w:ilvl="0" w:tplc="063C9938">
      <w:start w:val="85"/>
      <w:numFmt w:val="decimal"/>
      <w:lvlText w:val="%1."/>
      <w:lvlJc w:val="left"/>
      <w:pPr>
        <w:ind w:left="107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A5F62FA"/>
    <w:multiLevelType w:val="hybridMultilevel"/>
    <w:tmpl w:val="45368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86057"/>
    <w:multiLevelType w:val="singleLevel"/>
    <w:tmpl w:val="60226698"/>
    <w:lvl w:ilvl="0">
      <w:start w:val="2"/>
      <w:numFmt w:val="decimal"/>
      <w:lvlText w:val="%1. "/>
      <w:legacy w:legacy="1" w:legacySpace="0" w:legacyIndent="283"/>
      <w:lvlJc w:val="left"/>
      <w:pPr>
        <w:ind w:left="283" w:hanging="283"/>
      </w:pPr>
      <w:rPr>
        <w:rFonts w:ascii="Times New Roman CYR" w:hAnsi="Times New Roman CYR" w:hint="default"/>
        <w:b/>
        <w:i w:val="0"/>
        <w:sz w:val="24"/>
        <w:szCs w:val="24"/>
      </w:rPr>
    </w:lvl>
  </w:abstractNum>
  <w:abstractNum w:abstractNumId="5">
    <w:nsid w:val="66B75314"/>
    <w:multiLevelType w:val="hybridMultilevel"/>
    <w:tmpl w:val="3BDE2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11">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68F83CD8"/>
    <w:multiLevelType w:val="hybridMultilevel"/>
    <w:tmpl w:val="5F640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EB63A4"/>
    <w:multiLevelType w:val="hybridMultilevel"/>
    <w:tmpl w:val="C964AD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7"/>
  </w:num>
  <w:num w:numId="4">
    <w:abstractNumId w:val="3"/>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01"/>
    <w:rsid w:val="00041E2F"/>
    <w:rsid w:val="00053FB3"/>
    <w:rsid w:val="00056D36"/>
    <w:rsid w:val="000748B2"/>
    <w:rsid w:val="00086935"/>
    <w:rsid w:val="00091567"/>
    <w:rsid w:val="00094CF0"/>
    <w:rsid w:val="000B529C"/>
    <w:rsid w:val="00165F1F"/>
    <w:rsid w:val="00172188"/>
    <w:rsid w:val="001B7111"/>
    <w:rsid w:val="00202D3D"/>
    <w:rsid w:val="002049C9"/>
    <w:rsid w:val="00230163"/>
    <w:rsid w:val="00296428"/>
    <w:rsid w:val="002A3198"/>
    <w:rsid w:val="002C199F"/>
    <w:rsid w:val="002D264E"/>
    <w:rsid w:val="002F5ED5"/>
    <w:rsid w:val="0034530E"/>
    <w:rsid w:val="00354CD2"/>
    <w:rsid w:val="003B67DA"/>
    <w:rsid w:val="003C52F6"/>
    <w:rsid w:val="00436AF7"/>
    <w:rsid w:val="00457062"/>
    <w:rsid w:val="00474CBE"/>
    <w:rsid w:val="004771CA"/>
    <w:rsid w:val="0048162C"/>
    <w:rsid w:val="0049139E"/>
    <w:rsid w:val="00496996"/>
    <w:rsid w:val="004A1591"/>
    <w:rsid w:val="00526798"/>
    <w:rsid w:val="00543E78"/>
    <w:rsid w:val="00576FFD"/>
    <w:rsid w:val="005A59F6"/>
    <w:rsid w:val="005A67E8"/>
    <w:rsid w:val="005B000B"/>
    <w:rsid w:val="005B4EBD"/>
    <w:rsid w:val="005C3D36"/>
    <w:rsid w:val="005D1810"/>
    <w:rsid w:val="00646126"/>
    <w:rsid w:val="006679DB"/>
    <w:rsid w:val="00685E76"/>
    <w:rsid w:val="006E0B29"/>
    <w:rsid w:val="0071654A"/>
    <w:rsid w:val="007E4501"/>
    <w:rsid w:val="00822201"/>
    <w:rsid w:val="008254A2"/>
    <w:rsid w:val="0087091B"/>
    <w:rsid w:val="008766FF"/>
    <w:rsid w:val="00885C9D"/>
    <w:rsid w:val="008A61F9"/>
    <w:rsid w:val="008B18ED"/>
    <w:rsid w:val="008C32FD"/>
    <w:rsid w:val="009C20DD"/>
    <w:rsid w:val="009D4F1E"/>
    <w:rsid w:val="00A32849"/>
    <w:rsid w:val="00A455A2"/>
    <w:rsid w:val="00AA594A"/>
    <w:rsid w:val="00B3250A"/>
    <w:rsid w:val="00B3458A"/>
    <w:rsid w:val="00B96BD2"/>
    <w:rsid w:val="00C1660F"/>
    <w:rsid w:val="00C47EDA"/>
    <w:rsid w:val="00C7387C"/>
    <w:rsid w:val="00D1506E"/>
    <w:rsid w:val="00D2374B"/>
    <w:rsid w:val="00D46BDE"/>
    <w:rsid w:val="00D50B99"/>
    <w:rsid w:val="00D802E2"/>
    <w:rsid w:val="00D8109A"/>
    <w:rsid w:val="00E00FFC"/>
    <w:rsid w:val="00E34619"/>
    <w:rsid w:val="00ED00E1"/>
    <w:rsid w:val="00ED5A06"/>
    <w:rsid w:val="00F03414"/>
    <w:rsid w:val="00F34BE5"/>
    <w:rsid w:val="00F42D40"/>
    <w:rsid w:val="00F71FE4"/>
    <w:rsid w:val="00F866A3"/>
    <w:rsid w:val="00FA5A7A"/>
    <w:rsid w:val="00FB7F9D"/>
    <w:rsid w:val="00FE4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6"/>
  </w:style>
  <w:style w:type="paragraph" w:styleId="3">
    <w:name w:val="heading 3"/>
    <w:basedOn w:val="a"/>
    <w:link w:val="30"/>
    <w:uiPriority w:val="9"/>
    <w:qFormat/>
    <w:rsid w:val="000869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1E2F"/>
    <w:pPr>
      <w:spacing w:after="200" w:line="276" w:lineRule="auto"/>
      <w:ind w:left="720"/>
      <w:contextualSpacing/>
    </w:pPr>
    <w:rPr>
      <w:rFonts w:ascii="Calibri" w:eastAsia="Times New Roman" w:hAnsi="Calibri" w:cs="Times New Roman"/>
    </w:rPr>
  </w:style>
  <w:style w:type="character" w:customStyle="1" w:styleId="extended-textshort">
    <w:name w:val="extended-text__short"/>
    <w:basedOn w:val="a0"/>
    <w:rsid w:val="00041E2F"/>
  </w:style>
  <w:style w:type="character" w:customStyle="1" w:styleId="extended-textfull">
    <w:name w:val="extended-text__full"/>
    <w:basedOn w:val="a0"/>
    <w:rsid w:val="00041E2F"/>
  </w:style>
  <w:style w:type="character" w:customStyle="1" w:styleId="s1">
    <w:name w:val="s1"/>
    <w:uiPriority w:val="99"/>
    <w:rsid w:val="00B3250A"/>
    <w:rPr>
      <w:rFonts w:ascii="Times New Roman" w:hAnsi="Times New Roman" w:cs="Times New Roman" w:hint="default"/>
      <w:b/>
      <w:bCs/>
      <w:i w:val="0"/>
      <w:iCs w:val="0"/>
      <w:strike w:val="0"/>
      <w:dstrike w:val="0"/>
      <w:color w:val="000000"/>
      <w:sz w:val="32"/>
      <w:szCs w:val="32"/>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5"/>
    <w:uiPriority w:val="99"/>
    <w:unhideWhenUsed/>
    <w:qFormat/>
    <w:rsid w:val="00B3250A"/>
    <w:pPr>
      <w:spacing w:before="100" w:beforeAutospacing="1" w:after="100" w:afterAutospacing="1"/>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3250A"/>
    <w:rPr>
      <w:rFonts w:ascii="Times New Roman" w:eastAsia="Times New Roman" w:hAnsi="Times New Roman" w:cs="Times New Roman"/>
      <w:sz w:val="24"/>
      <w:szCs w:val="24"/>
    </w:rPr>
  </w:style>
  <w:style w:type="paragraph" w:styleId="a6">
    <w:name w:val="No Spacing"/>
    <w:link w:val="a7"/>
    <w:uiPriority w:val="1"/>
    <w:qFormat/>
    <w:rsid w:val="00B3250A"/>
    <w:rPr>
      <w:rFonts w:eastAsiaTheme="minorHAnsi"/>
      <w:lang w:eastAsia="en-US"/>
    </w:rPr>
  </w:style>
  <w:style w:type="character" w:customStyle="1" w:styleId="a7">
    <w:name w:val="Без интервала Знак"/>
    <w:link w:val="a6"/>
    <w:uiPriority w:val="1"/>
    <w:locked/>
    <w:rsid w:val="00B3250A"/>
    <w:rPr>
      <w:rFonts w:eastAsiaTheme="minorHAnsi"/>
      <w:lang w:eastAsia="en-US"/>
    </w:rPr>
  </w:style>
  <w:style w:type="character" w:customStyle="1" w:styleId="30">
    <w:name w:val="Заголовок 3 Знак"/>
    <w:basedOn w:val="a0"/>
    <w:link w:val="3"/>
    <w:uiPriority w:val="9"/>
    <w:rsid w:val="00086935"/>
    <w:rPr>
      <w:rFonts w:ascii="Times New Roman" w:eastAsia="Times New Roman" w:hAnsi="Times New Roman" w:cs="Times New Roman"/>
      <w:b/>
      <w:bCs/>
      <w:sz w:val="27"/>
      <w:szCs w:val="27"/>
    </w:rPr>
  </w:style>
  <w:style w:type="paragraph" w:styleId="a8">
    <w:name w:val="header"/>
    <w:basedOn w:val="a"/>
    <w:link w:val="a9"/>
    <w:uiPriority w:val="99"/>
    <w:unhideWhenUsed/>
    <w:rsid w:val="005A67E8"/>
    <w:pPr>
      <w:tabs>
        <w:tab w:val="center" w:pos="4677"/>
        <w:tab w:val="right" w:pos="9355"/>
      </w:tabs>
    </w:pPr>
  </w:style>
  <w:style w:type="character" w:customStyle="1" w:styleId="a9">
    <w:name w:val="Верхний колонтитул Знак"/>
    <w:basedOn w:val="a0"/>
    <w:link w:val="a8"/>
    <w:uiPriority w:val="99"/>
    <w:rsid w:val="005A67E8"/>
  </w:style>
  <w:style w:type="paragraph" w:styleId="aa">
    <w:name w:val="footer"/>
    <w:basedOn w:val="a"/>
    <w:link w:val="ab"/>
    <w:uiPriority w:val="99"/>
    <w:unhideWhenUsed/>
    <w:rsid w:val="005A67E8"/>
    <w:pPr>
      <w:tabs>
        <w:tab w:val="center" w:pos="4677"/>
        <w:tab w:val="right" w:pos="9355"/>
      </w:tabs>
    </w:pPr>
  </w:style>
  <w:style w:type="character" w:customStyle="1" w:styleId="ab">
    <w:name w:val="Нижний колонтитул Знак"/>
    <w:basedOn w:val="a0"/>
    <w:link w:val="aa"/>
    <w:uiPriority w:val="99"/>
    <w:rsid w:val="005A67E8"/>
  </w:style>
  <w:style w:type="paragraph" w:styleId="ac">
    <w:name w:val="Balloon Text"/>
    <w:basedOn w:val="a"/>
    <w:link w:val="ad"/>
    <w:uiPriority w:val="99"/>
    <w:semiHidden/>
    <w:unhideWhenUsed/>
    <w:rsid w:val="00ED00E1"/>
    <w:rPr>
      <w:rFonts w:ascii="Tahoma" w:hAnsi="Tahoma" w:cs="Tahoma"/>
      <w:sz w:val="16"/>
      <w:szCs w:val="16"/>
    </w:rPr>
  </w:style>
  <w:style w:type="character" w:customStyle="1" w:styleId="ad">
    <w:name w:val="Текст выноски Знак"/>
    <w:basedOn w:val="a0"/>
    <w:link w:val="ac"/>
    <w:uiPriority w:val="99"/>
    <w:semiHidden/>
    <w:rsid w:val="00ED00E1"/>
    <w:rPr>
      <w:rFonts w:ascii="Tahoma" w:hAnsi="Tahoma" w:cs="Tahoma"/>
      <w:sz w:val="16"/>
      <w:szCs w:val="16"/>
    </w:rPr>
  </w:style>
  <w:style w:type="paragraph" w:styleId="ae">
    <w:name w:val="Body Text Indent"/>
    <w:basedOn w:val="a"/>
    <w:link w:val="af"/>
    <w:rsid w:val="000748B2"/>
    <w:pPr>
      <w:ind w:firstLine="567"/>
      <w:jc w:val="both"/>
    </w:pPr>
    <w:rPr>
      <w:rFonts w:ascii="Times New Roman" w:eastAsia="Times New Roman" w:hAnsi="Times New Roman" w:cs="Times New Roman"/>
      <w:i/>
      <w:sz w:val="28"/>
      <w:szCs w:val="20"/>
      <w:lang w:val="x-none"/>
    </w:rPr>
  </w:style>
  <w:style w:type="character" w:customStyle="1" w:styleId="af">
    <w:name w:val="Основной текст с отступом Знак"/>
    <w:basedOn w:val="a0"/>
    <w:link w:val="ae"/>
    <w:rsid w:val="000748B2"/>
    <w:rPr>
      <w:rFonts w:ascii="Times New Roman" w:eastAsia="Times New Roman" w:hAnsi="Times New Roman" w:cs="Times New Roman"/>
      <w:i/>
      <w:sz w:val="28"/>
      <w:szCs w:val="20"/>
      <w:lang w:val="x-none"/>
    </w:rPr>
  </w:style>
  <w:style w:type="character" w:customStyle="1" w:styleId="s0">
    <w:name w:val="s0"/>
    <w:uiPriority w:val="99"/>
    <w:rsid w:val="000748B2"/>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Body Text"/>
    <w:basedOn w:val="a"/>
    <w:link w:val="af1"/>
    <w:uiPriority w:val="99"/>
    <w:unhideWhenUsed/>
    <w:rsid w:val="000748B2"/>
    <w:pPr>
      <w:spacing w:after="120" w:line="276" w:lineRule="auto"/>
    </w:pPr>
    <w:rPr>
      <w:rFonts w:ascii="Calibri" w:eastAsia="Calibri" w:hAnsi="Calibri" w:cs="Times New Roman"/>
      <w:sz w:val="20"/>
      <w:szCs w:val="20"/>
      <w:lang w:val="x-none" w:eastAsia="x-none"/>
    </w:rPr>
  </w:style>
  <w:style w:type="character" w:customStyle="1" w:styleId="af1">
    <w:name w:val="Основной текст Знак"/>
    <w:basedOn w:val="a0"/>
    <w:link w:val="af0"/>
    <w:uiPriority w:val="99"/>
    <w:rsid w:val="000748B2"/>
    <w:rPr>
      <w:rFonts w:ascii="Calibri" w:eastAsia="Calibri" w:hAnsi="Calibri" w:cs="Times New Roman"/>
      <w:sz w:val="20"/>
      <w:szCs w:val="20"/>
      <w:lang w:val="x-none" w:eastAsia="x-none"/>
    </w:rPr>
  </w:style>
  <w:style w:type="paragraph" w:styleId="31">
    <w:name w:val="Body Text Indent 3"/>
    <w:basedOn w:val="a"/>
    <w:link w:val="32"/>
    <w:uiPriority w:val="99"/>
    <w:unhideWhenUsed/>
    <w:rsid w:val="000748B2"/>
    <w:pPr>
      <w:spacing w:after="120" w:line="276"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0"/>
    <w:link w:val="31"/>
    <w:uiPriority w:val="99"/>
    <w:rsid w:val="000748B2"/>
    <w:rPr>
      <w:rFonts w:ascii="Calibri" w:eastAsia="Calibri" w:hAnsi="Calibri" w:cs="Times New Roman"/>
      <w:sz w:val="16"/>
      <w:szCs w:val="16"/>
      <w:lang w:val="x-none" w:eastAsia="x-none"/>
    </w:rPr>
  </w:style>
  <w:style w:type="paragraph" w:customStyle="1" w:styleId="-2">
    <w:name w:val="Основной-2"/>
    <w:rsid w:val="000748B2"/>
    <w:pPr>
      <w:ind w:firstLine="170"/>
      <w:jc w:val="both"/>
    </w:pPr>
    <w:rPr>
      <w:rFonts w:ascii="Гельветика" w:eastAsia="Times New Roman" w:hAnsi="Гельветика" w:cs="Times New Roman"/>
      <w:snapToGrid w:val="0"/>
      <w:sz w:val="17"/>
      <w:szCs w:val="20"/>
    </w:rPr>
  </w:style>
  <w:style w:type="paragraph" w:customStyle="1" w:styleId="Iauiue">
    <w:name w:val="Iau?iue"/>
    <w:rsid w:val="000748B2"/>
    <w:pPr>
      <w:widowControl w:val="0"/>
      <w:ind w:firstLine="709"/>
      <w:jc w:val="both"/>
    </w:pPr>
    <w:rPr>
      <w:rFonts w:ascii="Times New Roman" w:eastAsia="Times New Roman" w:hAnsi="Times New Roman" w:cs="Times New Roman"/>
      <w:sz w:val="20"/>
      <w:szCs w:val="20"/>
    </w:rPr>
  </w:style>
  <w:style w:type="paragraph" w:customStyle="1" w:styleId="af2">
    <w:basedOn w:val="a"/>
    <w:next w:val="a4"/>
    <w:uiPriority w:val="99"/>
    <w:rsid w:val="000748B2"/>
    <w:pPr>
      <w:spacing w:before="100" w:after="100"/>
      <w:ind w:firstLine="709"/>
      <w:jc w:val="both"/>
    </w:pPr>
    <w:rPr>
      <w:rFonts w:ascii="Times New Roman" w:eastAsia="Times New Roman" w:hAnsi="Times New Roman" w:cs="Times New Roman"/>
      <w:sz w:val="24"/>
      <w:szCs w:val="20"/>
    </w:rPr>
  </w:style>
  <w:style w:type="character" w:styleId="af3">
    <w:name w:val="Hyperlink"/>
    <w:uiPriority w:val="99"/>
    <w:rsid w:val="000748B2"/>
    <w:rPr>
      <w:color w:val="0000FF"/>
      <w:u w:val="single"/>
    </w:rPr>
  </w:style>
  <w:style w:type="paragraph" w:customStyle="1" w:styleId="pj">
    <w:name w:val="pj"/>
    <w:basedOn w:val="a"/>
    <w:rsid w:val="000748B2"/>
    <w:pPr>
      <w:ind w:firstLine="400"/>
      <w:jc w:val="both"/>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6"/>
  </w:style>
  <w:style w:type="paragraph" w:styleId="3">
    <w:name w:val="heading 3"/>
    <w:basedOn w:val="a"/>
    <w:link w:val="30"/>
    <w:uiPriority w:val="9"/>
    <w:qFormat/>
    <w:rsid w:val="0008693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1E2F"/>
    <w:pPr>
      <w:spacing w:after="200" w:line="276" w:lineRule="auto"/>
      <w:ind w:left="720"/>
      <w:contextualSpacing/>
    </w:pPr>
    <w:rPr>
      <w:rFonts w:ascii="Calibri" w:eastAsia="Times New Roman" w:hAnsi="Calibri" w:cs="Times New Roman"/>
    </w:rPr>
  </w:style>
  <w:style w:type="character" w:customStyle="1" w:styleId="extended-textshort">
    <w:name w:val="extended-text__short"/>
    <w:basedOn w:val="a0"/>
    <w:rsid w:val="00041E2F"/>
  </w:style>
  <w:style w:type="character" w:customStyle="1" w:styleId="extended-textfull">
    <w:name w:val="extended-text__full"/>
    <w:basedOn w:val="a0"/>
    <w:rsid w:val="00041E2F"/>
  </w:style>
  <w:style w:type="character" w:customStyle="1" w:styleId="s1">
    <w:name w:val="s1"/>
    <w:uiPriority w:val="99"/>
    <w:rsid w:val="00B3250A"/>
    <w:rPr>
      <w:rFonts w:ascii="Times New Roman" w:hAnsi="Times New Roman" w:cs="Times New Roman" w:hint="default"/>
      <w:b/>
      <w:bCs/>
      <w:i w:val="0"/>
      <w:iCs w:val="0"/>
      <w:strike w:val="0"/>
      <w:dstrike w:val="0"/>
      <w:color w:val="000000"/>
      <w:sz w:val="32"/>
      <w:szCs w:val="32"/>
      <w:u w:val="none"/>
      <w:effect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5"/>
    <w:uiPriority w:val="99"/>
    <w:unhideWhenUsed/>
    <w:qFormat/>
    <w:rsid w:val="00B3250A"/>
    <w:pPr>
      <w:spacing w:before="100" w:beforeAutospacing="1" w:after="100" w:afterAutospacing="1"/>
    </w:pPr>
    <w:rPr>
      <w:rFonts w:ascii="Times New Roman" w:eastAsia="Times New Roman" w:hAnsi="Times New Roman" w:cs="Times New Roman"/>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uiPriority w:val="99"/>
    <w:locked/>
    <w:rsid w:val="00B3250A"/>
    <w:rPr>
      <w:rFonts w:ascii="Times New Roman" w:eastAsia="Times New Roman" w:hAnsi="Times New Roman" w:cs="Times New Roman"/>
      <w:sz w:val="24"/>
      <w:szCs w:val="24"/>
    </w:rPr>
  </w:style>
  <w:style w:type="paragraph" w:styleId="a6">
    <w:name w:val="No Spacing"/>
    <w:link w:val="a7"/>
    <w:uiPriority w:val="1"/>
    <w:qFormat/>
    <w:rsid w:val="00B3250A"/>
    <w:rPr>
      <w:rFonts w:eastAsiaTheme="minorHAnsi"/>
      <w:lang w:eastAsia="en-US"/>
    </w:rPr>
  </w:style>
  <w:style w:type="character" w:customStyle="1" w:styleId="a7">
    <w:name w:val="Без интервала Знак"/>
    <w:link w:val="a6"/>
    <w:uiPriority w:val="1"/>
    <w:locked/>
    <w:rsid w:val="00B3250A"/>
    <w:rPr>
      <w:rFonts w:eastAsiaTheme="minorHAnsi"/>
      <w:lang w:eastAsia="en-US"/>
    </w:rPr>
  </w:style>
  <w:style w:type="character" w:customStyle="1" w:styleId="30">
    <w:name w:val="Заголовок 3 Знак"/>
    <w:basedOn w:val="a0"/>
    <w:link w:val="3"/>
    <w:uiPriority w:val="9"/>
    <w:rsid w:val="00086935"/>
    <w:rPr>
      <w:rFonts w:ascii="Times New Roman" w:eastAsia="Times New Roman" w:hAnsi="Times New Roman" w:cs="Times New Roman"/>
      <w:b/>
      <w:bCs/>
      <w:sz w:val="27"/>
      <w:szCs w:val="27"/>
    </w:rPr>
  </w:style>
  <w:style w:type="paragraph" w:styleId="a8">
    <w:name w:val="header"/>
    <w:basedOn w:val="a"/>
    <w:link w:val="a9"/>
    <w:uiPriority w:val="99"/>
    <w:unhideWhenUsed/>
    <w:rsid w:val="005A67E8"/>
    <w:pPr>
      <w:tabs>
        <w:tab w:val="center" w:pos="4677"/>
        <w:tab w:val="right" w:pos="9355"/>
      </w:tabs>
    </w:pPr>
  </w:style>
  <w:style w:type="character" w:customStyle="1" w:styleId="a9">
    <w:name w:val="Верхний колонтитул Знак"/>
    <w:basedOn w:val="a0"/>
    <w:link w:val="a8"/>
    <w:uiPriority w:val="99"/>
    <w:rsid w:val="005A67E8"/>
  </w:style>
  <w:style w:type="paragraph" w:styleId="aa">
    <w:name w:val="footer"/>
    <w:basedOn w:val="a"/>
    <w:link w:val="ab"/>
    <w:uiPriority w:val="99"/>
    <w:unhideWhenUsed/>
    <w:rsid w:val="005A67E8"/>
    <w:pPr>
      <w:tabs>
        <w:tab w:val="center" w:pos="4677"/>
        <w:tab w:val="right" w:pos="9355"/>
      </w:tabs>
    </w:pPr>
  </w:style>
  <w:style w:type="character" w:customStyle="1" w:styleId="ab">
    <w:name w:val="Нижний колонтитул Знак"/>
    <w:basedOn w:val="a0"/>
    <w:link w:val="aa"/>
    <w:uiPriority w:val="99"/>
    <w:rsid w:val="005A67E8"/>
  </w:style>
  <w:style w:type="paragraph" w:styleId="ac">
    <w:name w:val="Balloon Text"/>
    <w:basedOn w:val="a"/>
    <w:link w:val="ad"/>
    <w:uiPriority w:val="99"/>
    <w:semiHidden/>
    <w:unhideWhenUsed/>
    <w:rsid w:val="00ED00E1"/>
    <w:rPr>
      <w:rFonts w:ascii="Tahoma" w:hAnsi="Tahoma" w:cs="Tahoma"/>
      <w:sz w:val="16"/>
      <w:szCs w:val="16"/>
    </w:rPr>
  </w:style>
  <w:style w:type="character" w:customStyle="1" w:styleId="ad">
    <w:name w:val="Текст выноски Знак"/>
    <w:basedOn w:val="a0"/>
    <w:link w:val="ac"/>
    <w:uiPriority w:val="99"/>
    <w:semiHidden/>
    <w:rsid w:val="00ED00E1"/>
    <w:rPr>
      <w:rFonts w:ascii="Tahoma" w:hAnsi="Tahoma" w:cs="Tahoma"/>
      <w:sz w:val="16"/>
      <w:szCs w:val="16"/>
    </w:rPr>
  </w:style>
  <w:style w:type="paragraph" w:styleId="ae">
    <w:name w:val="Body Text Indent"/>
    <w:basedOn w:val="a"/>
    <w:link w:val="af"/>
    <w:rsid w:val="000748B2"/>
    <w:pPr>
      <w:ind w:firstLine="567"/>
      <w:jc w:val="both"/>
    </w:pPr>
    <w:rPr>
      <w:rFonts w:ascii="Times New Roman" w:eastAsia="Times New Roman" w:hAnsi="Times New Roman" w:cs="Times New Roman"/>
      <w:i/>
      <w:sz w:val="28"/>
      <w:szCs w:val="20"/>
      <w:lang w:val="x-none"/>
    </w:rPr>
  </w:style>
  <w:style w:type="character" w:customStyle="1" w:styleId="af">
    <w:name w:val="Основной текст с отступом Знак"/>
    <w:basedOn w:val="a0"/>
    <w:link w:val="ae"/>
    <w:rsid w:val="000748B2"/>
    <w:rPr>
      <w:rFonts w:ascii="Times New Roman" w:eastAsia="Times New Roman" w:hAnsi="Times New Roman" w:cs="Times New Roman"/>
      <w:i/>
      <w:sz w:val="28"/>
      <w:szCs w:val="20"/>
      <w:lang w:val="x-none"/>
    </w:rPr>
  </w:style>
  <w:style w:type="character" w:customStyle="1" w:styleId="s0">
    <w:name w:val="s0"/>
    <w:uiPriority w:val="99"/>
    <w:rsid w:val="000748B2"/>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Body Text"/>
    <w:basedOn w:val="a"/>
    <w:link w:val="af1"/>
    <w:uiPriority w:val="99"/>
    <w:unhideWhenUsed/>
    <w:rsid w:val="000748B2"/>
    <w:pPr>
      <w:spacing w:after="120" w:line="276" w:lineRule="auto"/>
    </w:pPr>
    <w:rPr>
      <w:rFonts w:ascii="Calibri" w:eastAsia="Calibri" w:hAnsi="Calibri" w:cs="Times New Roman"/>
      <w:sz w:val="20"/>
      <w:szCs w:val="20"/>
      <w:lang w:val="x-none" w:eastAsia="x-none"/>
    </w:rPr>
  </w:style>
  <w:style w:type="character" w:customStyle="1" w:styleId="af1">
    <w:name w:val="Основной текст Знак"/>
    <w:basedOn w:val="a0"/>
    <w:link w:val="af0"/>
    <w:uiPriority w:val="99"/>
    <w:rsid w:val="000748B2"/>
    <w:rPr>
      <w:rFonts w:ascii="Calibri" w:eastAsia="Calibri" w:hAnsi="Calibri" w:cs="Times New Roman"/>
      <w:sz w:val="20"/>
      <w:szCs w:val="20"/>
      <w:lang w:val="x-none" w:eastAsia="x-none"/>
    </w:rPr>
  </w:style>
  <w:style w:type="paragraph" w:styleId="31">
    <w:name w:val="Body Text Indent 3"/>
    <w:basedOn w:val="a"/>
    <w:link w:val="32"/>
    <w:uiPriority w:val="99"/>
    <w:unhideWhenUsed/>
    <w:rsid w:val="000748B2"/>
    <w:pPr>
      <w:spacing w:after="120" w:line="276" w:lineRule="auto"/>
      <w:ind w:left="283"/>
    </w:pPr>
    <w:rPr>
      <w:rFonts w:ascii="Calibri" w:eastAsia="Calibri" w:hAnsi="Calibri" w:cs="Times New Roman"/>
      <w:sz w:val="16"/>
      <w:szCs w:val="16"/>
      <w:lang w:val="x-none" w:eastAsia="x-none"/>
    </w:rPr>
  </w:style>
  <w:style w:type="character" w:customStyle="1" w:styleId="32">
    <w:name w:val="Основной текст с отступом 3 Знак"/>
    <w:basedOn w:val="a0"/>
    <w:link w:val="31"/>
    <w:uiPriority w:val="99"/>
    <w:rsid w:val="000748B2"/>
    <w:rPr>
      <w:rFonts w:ascii="Calibri" w:eastAsia="Calibri" w:hAnsi="Calibri" w:cs="Times New Roman"/>
      <w:sz w:val="16"/>
      <w:szCs w:val="16"/>
      <w:lang w:val="x-none" w:eastAsia="x-none"/>
    </w:rPr>
  </w:style>
  <w:style w:type="paragraph" w:customStyle="1" w:styleId="-2">
    <w:name w:val="Основной-2"/>
    <w:rsid w:val="000748B2"/>
    <w:pPr>
      <w:ind w:firstLine="170"/>
      <w:jc w:val="both"/>
    </w:pPr>
    <w:rPr>
      <w:rFonts w:ascii="Гельветика" w:eastAsia="Times New Roman" w:hAnsi="Гельветика" w:cs="Times New Roman"/>
      <w:snapToGrid w:val="0"/>
      <w:sz w:val="17"/>
      <w:szCs w:val="20"/>
    </w:rPr>
  </w:style>
  <w:style w:type="paragraph" w:customStyle="1" w:styleId="Iauiue">
    <w:name w:val="Iau?iue"/>
    <w:rsid w:val="000748B2"/>
    <w:pPr>
      <w:widowControl w:val="0"/>
      <w:ind w:firstLine="709"/>
      <w:jc w:val="both"/>
    </w:pPr>
    <w:rPr>
      <w:rFonts w:ascii="Times New Roman" w:eastAsia="Times New Roman" w:hAnsi="Times New Roman" w:cs="Times New Roman"/>
      <w:sz w:val="20"/>
      <w:szCs w:val="20"/>
    </w:rPr>
  </w:style>
  <w:style w:type="paragraph" w:customStyle="1" w:styleId="af2">
    <w:basedOn w:val="a"/>
    <w:next w:val="a4"/>
    <w:uiPriority w:val="99"/>
    <w:rsid w:val="000748B2"/>
    <w:pPr>
      <w:spacing w:before="100" w:after="100"/>
      <w:ind w:firstLine="709"/>
      <w:jc w:val="both"/>
    </w:pPr>
    <w:rPr>
      <w:rFonts w:ascii="Times New Roman" w:eastAsia="Times New Roman" w:hAnsi="Times New Roman" w:cs="Times New Roman"/>
      <w:sz w:val="24"/>
      <w:szCs w:val="20"/>
    </w:rPr>
  </w:style>
  <w:style w:type="character" w:styleId="af3">
    <w:name w:val="Hyperlink"/>
    <w:uiPriority w:val="99"/>
    <w:rsid w:val="000748B2"/>
    <w:rPr>
      <w:color w:val="0000FF"/>
      <w:u w:val="single"/>
    </w:rPr>
  </w:style>
  <w:style w:type="paragraph" w:customStyle="1" w:styleId="pj">
    <w:name w:val="pj"/>
    <w:basedOn w:val="a"/>
    <w:rsid w:val="000748B2"/>
    <w:pPr>
      <w:ind w:firstLine="400"/>
      <w:jc w:val="both"/>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89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70725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33925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doc_id=39755090" TargetMode="External"/><Relationship Id="rId5" Type="http://schemas.openxmlformats.org/officeDocument/2006/relationships/settings" Target="settings.xml"/><Relationship Id="rId15" Type="http://schemas.openxmlformats.org/officeDocument/2006/relationships/hyperlink" Target="http://adilet.zan.kz/rus/docs/K940001000_" TargetMode="External"/><Relationship Id="rId10" Type="http://schemas.openxmlformats.org/officeDocument/2006/relationships/hyperlink" Target="http://online.zakon.kz/Document/?doc_id=3795946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nline.zakon.kz/Document/?doc_id=36381981" TargetMode="External"/><Relationship Id="rId14" Type="http://schemas.openxmlformats.org/officeDocument/2006/relationships/hyperlink" Target="https://adilet.zan.kz/rus/docs/K200000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09305-388A-4D89-9EB6-8E873A6E5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12</Pages>
  <Words>6062</Words>
  <Characters>34556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18</cp:revision>
  <cp:lastPrinted>2023-02-14T02:36:00Z</cp:lastPrinted>
  <dcterms:created xsi:type="dcterms:W3CDTF">2021-09-09T07:07:00Z</dcterms:created>
  <dcterms:modified xsi:type="dcterms:W3CDTF">2024-01-17T08:27:00Z</dcterms:modified>
</cp:coreProperties>
</file>