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20ba" w14:textId="c242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внешней оценки качества измерений лабораторных исследований в референс-лабораториях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21 декабря 2020 года № ҚР ДСМ-295/2020. Зарегистрирован в Министерстве юстиции Республики Казахстан 22 декабря 2020 года № 21845.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внешней оценки качества измерений лабораторных исследований в референс-лабораториях.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ДСМ-295/2020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внешней оценки качества измерений лабораторных исследований в референс-лабораториях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внешней оценки качества измерений лабораторных исследований в референс-лабораториях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Кодекса Республики Казахстан от 7 июля 2020 года "О здоровье народа и системе здравоохранения" (далее – Кодекс) и определяют порядок внешней оценки качества измерений лабораторных исследований в референс-лабораториях.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Референс-лаборатории являются структурными подразделениями республиканских организаций здравоохранения и реализуют национальные программы внешней оценки качества в системе здравоохранения.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внешняя оценка качества (далее – ВОК) – система мер, направленных на своевременное выявление нарушения качества исследований, устранение выявленных ошибок и улучшение качества лабораторной диагностики в системе здравоохранения;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участники программ ВОК – организации здравоохранения, оказывающие лабораторную диагностику, участвующие в программах ВОК, реализуемых референс-лабораториями и провайдером проверки компетентности (квалификации);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провайдер проверки компетентности (квалификации) – организация, аккредитованная на соответствие стандарту СТ РК ISO/IEC 17043-2012 "Оценка соответствия. Основные требования к проведению проверки квалификации";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контрольные образцы для ВОК – пробы контрольных биологических материалов, подготовленные референс-лабораторией участникам программы ВОК;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компетентности (квалификации) – метод ВОК, реализуемый референс-лабораториями для участников программы ВОК, путем исследования профессиональных задач и (или) зашифрованных контрольных образцов;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референс-лаборатория – лаборатория организации здравоохранения, осуществляющая организационно-методическую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референсные исследования – лабораторные исследования, выполняемые референс-лабораториями в диагностически сложных и экспертных случаях;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перепроверка (ретестирование) - метод ВОК, реализуемый референс-лабораториями для участников программы ВОК, путем повторного контрольного измерения с целью перепроверки ранее проанализированных проб;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национальная программа ВОК – программа, финансируемая из средств государственных бюджетных программ в целях повышения качества лабораторных исследований в лабораториях системы здравоохранения;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области здравоохранения -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Национальные программы ВОК реализуются референс-лабораториями и охватывают контроль качества лабораторных исследований в области диагностики инфекционных заболеваний (вирусные инфекции, особо опасные инфекции, паразитарные инфекции, бактериальные инфекции и антибиотикорезистентность, туберкулез, ВИЧ инфекция, парентеральные вирусные гепатиты), вновь возникающих инфекций, охраны общественного здоровья и службы крови.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внешней оценки качества измерений лабораторных исследований в референс-лабораториях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внешней оценки качества измерений лабораторных исследований в референс-лабораториях проводится следующими методами: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компетентности (квалификации);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перепроверка (ретестирование) проанализированных проб;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на месте.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Проверка компетентности (квалификации) включает рассылку референс- лабораториями участникам программ ВОК профессиональных задач и (или) зашифрованных контрольных образцов, обработку, сравнение результатов исследований и оповещение участников о результатах.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Перепроверка (ретестирование) проанализированных проб предполагает повторное измерение ранее проанализированных проб биологического материала и оценку совпадения результатов исследований.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Метод оценки на месте включает мониторинговый визит в лабораторию для оценки деятельности лаборатории и изучения документированных процессов и процедур в целях оказания организационно-методической и консультативной помощи участникам программ ВОК, на основании годового графика, утвержденного референс-лабораторией и согласованного с уполномоченным органом в области здравоохранения или распоряжения, утвержденного уполномоченным органом в области здравоохранения.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Национальные программы ВОК реализуются референс-лабораториями циклично, через регулярные промежутки времени (ежемесячно, ежеквартально, один раз в полугодие, один раз в год).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Референс-лаборатория по завершению цикла национальной программы ВОК информирует участников о результатах ВОК и в срок не позднее 15 рабочих дней после завершения направляет им рекомендации по улучшению деятельности и качества лабораторных исследований в произвольной форме отчета программы ВОК.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Референс-лаборатории в срок не позднее 15 рабочих дней после завершения цикла национальной программы ВОК информирует уполномоченный орган в области здравоохранения о результатах ВОК в произвольной форме отчета национальной программы ВОК.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Референс-лаборатории проводят мониторинг качества лабораторных исследований и устранения несоответствий, выявленных в программах ВОК, при реализации последующих циклов ВОК.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Референс лаборатория организует программы ВОК при наличии аккредитации на соответствие деятельности стандарту СТ РК ISO/IEC 17043-2012 "Оценка соответствия. Основные требования к проведению проверки квалификации".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проведения ВОК методом проверки компетентности (квалификации) лабораторных исследований включает: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участников программ ВОК из числа лабораторий организаций здравоохранения, выполняющих лабораторную диагностику;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программ ВОК, с установлением кратности циклов (ежемесячно, ежеквартально, один раз в полугодие, один раз в год) и годового графика реализации в соответствии с выделенным финансированием;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участников программ ВОК о годовом графике и кратности программ ВОК;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подготовку профессиональных задач и (или) зашифрованных контрольных образцов;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рассылку профессиональных задач и (или) зашифрованных контрольных образцов, и инструкций по проведению контрольных измерений лабораториям-участникам ВОК;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свод и статистическую обработку результатов контрольных измерений, полученных от лабораторий-участников ВОК;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проблем, связанных с применением неправильных процедур, измерений или испытаний, недостаточной эффективностью обучения и управления персоналом или с некорректной калибровкой оборудования;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установление эффективности и сравнимости методов испытаний или измерений;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разработку рекомендаций по улучшению деятельности по итогам ВОК;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оповещение лабораторий-участников ВОК о результатах проверки компетентности (квалификации) в срок не позднее 15 рабочих дней после завершения программы ВОК в произвольной форме отчета программы ВОК;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оповещение уполномоченного органа в области здравоохранения о результатах проверки компетентности (квалификации) лабораторий-участников ВОК в срок не позднее 15 рабочих дней после завершения программы ВОК в произвольной форме отчета программы ВОК;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мониторинг реализации рекомендаций по улучшению качества лабораторных исследований.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проведения перепроверки (ретестирования) проанализированных проб включает: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участников программ ВОК из числа лабораторий организаций здравоохранения, выполняющих лабораторную диагностику;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годового графика перепроверки (ретестирования) с определением кратности (ежемесячно, ежеквартально, один раз в полугодие, один раз в год) и количества проб в соответствии с выделенным финансированием;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участников программ ВОК о годовом графике перепроверки с указанием кратности и количества проб;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 образцов направленных на перепроверку (ретестирование);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повторных исследований направленных проб;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свод и статистическую обработку результатов перепроверки (ретестирований);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проблем, связанных с применением неправильных процедур, измерений или испытаний, недостаточной эффективностью обучения и управления персоналом или с некорректной калибровкой оборудования;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установление эффективности и сравнимости методов испытаний или измерений;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разработку рекомендаций по улучшению деятельности по итогам перепроверки (ретестирования);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оповещение лабораторий-участников ВОК о результатах перепроверки (ретестирования) в срок не позднее 15 рабочих дней после завершения цикла программы ВОК в форме произвольной отчета программы ВОК;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оповещение уполномоченного органа в области здравоохранения о результатах перепроверки (ретестирования) лабораторий-участников ВОК в срок не позднее 15 рабочих дней после завершения цикла программы ВОК в произвольной форме отчета программы ВОК;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мониторинг реализации рекомендаций по улучшению качества лабораторных исследований.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Порядок проведения мониторинговых визитов (оценка на месте) включает: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графика мониторинговых визитов в лаборатории организаций здравоохранения, выполняющих лабораторную диагностику;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графика мониторинговых визитов с уполномоченным органом в области здравоохранения в соответствии с выделенным финансированием;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участников программ ВОК о годовом графике мониторинговых визитов;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выезд по месту нахождения лаборатории, для оценки деятельности лаборатории и оказания ей организационно-методической и консультативной помощи;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отчета лаборатории-участнику программы ВОК о мониторинговом визите с указанием рекомендаций по улучшению деятельности лаборатории в срок не позднее 15 рабочих дней по завершении мониторингового визита;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оповещение уполномоченного органа в области здравоохранения о результатах мониторинговых визитов лабораторий-участников программы ВОК в срок не позднее 15 рабочих дней по завершении мониторингового визита;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Порядок участия в ВОК для лабораторий-участников программы ВОК включает: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участия в программах ВОК (путем проверки компетентности (квалификации), перепроверки (ретестирование) проб, мониторинговым визитам по месту нахождения лаборатории);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заявки на расходные материалы и реагенты для участия в программах ВОК;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заявки на осуществление транспортировки проб биологического материала в референс-лабораторию для проведения перепроверки (ретестирования);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полученных результатов участия в ВОК, разработка плана по улучшению качества, плана по устранению несоответствий, выявленных по результатам участия в программе ВОК;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информирование руководства организации здравоохранения по результатам участия в программах ВОК;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результатов ВОК для подтверждения компетентности (квалификации).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Организациями здравоохранения, выполняющими лабораторную диагностику: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поддерживается участие лабораторий в национальных программах ВОК, реализуемых референс-лаборатории;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проводится учет и контроль результатов ВОК лабораторий;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включается в планы развития расходы на проведение исследований и логистику образцов;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определяется список административных лиц, курирующих работу по участию лабораторий в ВОК;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контролируется устранение причин ошибок в лабораториях по результатам ВОК.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